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宋体" w:hAnsi="宋体" w:eastAsia="宋体" w:cs="宋体"/>
          <w:b/>
          <w:sz w:val="36"/>
          <w:szCs w:val="36"/>
        </w:rPr>
      </w:pPr>
      <w:bookmarkStart w:id="0" w:name="_Toc6818_WPSOffice_Level1"/>
      <w:r>
        <w:rPr>
          <w:rFonts w:hint="eastAsia" w:ascii="宋体" w:hAnsi="宋体" w:eastAsia="宋体" w:cs="宋体"/>
          <w:b/>
          <w:sz w:val="36"/>
          <w:szCs w:val="36"/>
        </w:rPr>
        <w:t>2018级市场营销专业人才培养方案</w:t>
      </w:r>
      <w:bookmarkEnd w:id="0"/>
    </w:p>
    <w:p>
      <w:pPr>
        <w:widowControl/>
        <w:shd w:val="clear" w:color="auto" w:fill="FFFFFF"/>
        <w:spacing w:line="480" w:lineRule="exact"/>
        <w:ind w:firstLine="720" w:firstLineChars="200"/>
        <w:jc w:val="center"/>
        <w:rPr>
          <w:rFonts w:ascii="宋体" w:hAnsi="宋体" w:cs="宋体"/>
          <w:kern w:val="0"/>
        </w:rPr>
      </w:pPr>
      <w:r>
        <w:rPr>
          <w:rFonts w:hint="eastAsia" w:ascii="宋体" w:hAnsi="宋体" w:cs="宋体"/>
          <w:b/>
          <w:kern w:val="0"/>
          <w:sz w:val="36"/>
          <w:szCs w:val="36"/>
        </w:rPr>
        <w:t> </w:t>
      </w:r>
    </w:p>
    <w:p>
      <w:pPr>
        <w:pStyle w:val="2"/>
      </w:pPr>
      <w:bookmarkStart w:id="1" w:name="_Toc28240_WPSOffice_Level1"/>
      <w:r>
        <w:rPr>
          <w:rFonts w:hint="eastAsia"/>
        </w:rPr>
        <w:t>一、</w:t>
      </w:r>
      <w:r>
        <w:rPr>
          <w:rFonts w:hint="eastAsia"/>
        </w:rPr>
        <w:tab/>
      </w:r>
      <w:r>
        <w:rPr>
          <w:rFonts w:hint="eastAsia"/>
        </w:rPr>
        <w:t>专业名称及代码</w:t>
      </w:r>
      <w:bookmarkEnd w:id="1"/>
    </w:p>
    <w:p>
      <w:pPr>
        <w:ind w:firstLine="420"/>
      </w:pPr>
      <w:r>
        <w:rPr>
          <w:rFonts w:hint="eastAsia"/>
        </w:rPr>
        <w:t>专业名称：市场营销</w:t>
      </w:r>
    </w:p>
    <w:p>
      <w:pPr>
        <w:ind w:firstLine="420"/>
      </w:pPr>
      <w:r>
        <w:rPr>
          <w:rFonts w:hint="eastAsia"/>
        </w:rPr>
        <w:t>专业代码：630701</w:t>
      </w:r>
    </w:p>
    <w:p>
      <w:pPr>
        <w:pStyle w:val="2"/>
        <w:numPr>
          <w:ilvl w:val="0"/>
          <w:numId w:val="1"/>
        </w:numPr>
      </w:pPr>
      <w:bookmarkStart w:id="2" w:name="_Toc29011_WPSOffice_Level1"/>
      <w:r>
        <w:rPr>
          <w:rFonts w:hint="eastAsia"/>
        </w:rPr>
        <w:t>入学要求</w:t>
      </w:r>
      <w:bookmarkEnd w:id="2"/>
    </w:p>
    <w:p>
      <w:pPr>
        <w:ind w:firstLine="420"/>
      </w:pPr>
      <w:r>
        <w:rPr>
          <w:rFonts w:hint="eastAsia"/>
        </w:rPr>
        <w:t>高中阶段教育毕业生或具有同等学力者。</w:t>
      </w:r>
    </w:p>
    <w:p>
      <w:pPr>
        <w:pStyle w:val="2"/>
        <w:numPr>
          <w:ilvl w:val="0"/>
          <w:numId w:val="1"/>
        </w:numPr>
      </w:pPr>
      <w:bookmarkStart w:id="3" w:name="_Toc4340_WPSOffice_Level1"/>
      <w:r>
        <w:rPr>
          <w:rFonts w:hint="eastAsia"/>
        </w:rPr>
        <w:t>修业年限</w:t>
      </w:r>
      <w:bookmarkEnd w:id="3"/>
    </w:p>
    <w:p>
      <w:pPr>
        <w:ind w:firstLine="420"/>
      </w:pPr>
      <w:bookmarkStart w:id="4" w:name="_Toc28240_WPSOffice_Level2"/>
      <w:r>
        <w:rPr>
          <w:rFonts w:hint="eastAsia"/>
        </w:rPr>
        <w:t>1. 基本学制：3年</w:t>
      </w:r>
      <w:bookmarkEnd w:id="4"/>
    </w:p>
    <w:p>
      <w:pPr>
        <w:ind w:firstLine="420"/>
      </w:pPr>
      <w:bookmarkStart w:id="5" w:name="_Toc29011_WPSOffice_Level2"/>
      <w:r>
        <w:rPr>
          <w:rFonts w:hint="eastAsia"/>
        </w:rPr>
        <w:t>2. 修业年限：在校学习年限不少于2年，累计修业年限不超过5年（含休学）</w:t>
      </w:r>
      <w:bookmarkEnd w:id="5"/>
    </w:p>
    <w:p>
      <w:pPr>
        <w:pStyle w:val="2"/>
        <w:rPr>
          <w:rFonts w:hint="eastAsia"/>
        </w:rPr>
      </w:pPr>
      <w:bookmarkStart w:id="6" w:name="_Toc30596_WPSOffice_Level1"/>
      <w:r>
        <w:rPr>
          <w:rFonts w:hint="eastAsia"/>
        </w:rPr>
        <w:t>四、职业面向</w:t>
      </w:r>
      <w:bookmarkEnd w:id="6"/>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Style w:val="11"/>
        <w:tblpPr w:leftFromText="180" w:rightFromText="180" w:vertAnchor="text" w:horzAnchor="margin" w:tblpXSpec="center" w:tblpY="67"/>
        <w:tblW w:w="96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870"/>
        <w:gridCol w:w="1594"/>
        <w:gridCol w:w="2253"/>
        <w:gridCol w:w="2339"/>
        <w:gridCol w:w="16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0" w:hRule="exact"/>
        </w:trPr>
        <w:tc>
          <w:tcPr>
            <w:tcW w:w="905" w:type="dxa"/>
            <w:vAlign w:val="center"/>
          </w:tcPr>
          <w:p>
            <w:pPr>
              <w:spacing w:line="360" w:lineRule="exact"/>
              <w:jc w:val="center"/>
              <w:rPr>
                <w:rFonts w:hint="eastAsia" w:ascii="仿宋" w:hAnsi="仿宋" w:cs="仿宋"/>
                <w:bCs/>
                <w:kern w:val="0"/>
              </w:rPr>
            </w:pPr>
            <w:r>
              <w:rPr>
                <w:rFonts w:hint="eastAsia" w:ascii="仿宋" w:hAnsi="仿宋" w:cs="仿宋"/>
                <w:bCs/>
                <w:kern w:val="0"/>
              </w:rPr>
              <w:t>所属专业大类（代码）</w:t>
            </w:r>
          </w:p>
        </w:tc>
        <w:tc>
          <w:tcPr>
            <w:tcW w:w="870" w:type="dxa"/>
            <w:vAlign w:val="center"/>
          </w:tcPr>
          <w:p>
            <w:pPr>
              <w:spacing w:line="360" w:lineRule="exact"/>
              <w:jc w:val="center"/>
              <w:rPr>
                <w:rFonts w:hint="eastAsia" w:ascii="仿宋" w:hAnsi="仿宋" w:cs="仿宋"/>
                <w:bCs/>
                <w:kern w:val="0"/>
              </w:rPr>
            </w:pPr>
            <w:r>
              <w:rPr>
                <w:rFonts w:hint="eastAsia" w:ascii="仿宋" w:hAnsi="仿宋" w:cs="仿宋"/>
                <w:bCs/>
                <w:kern w:val="0"/>
              </w:rPr>
              <w:t>所属专业类</w:t>
            </w:r>
          </w:p>
          <w:p>
            <w:pPr>
              <w:spacing w:line="360" w:lineRule="exact"/>
              <w:jc w:val="center"/>
              <w:rPr>
                <w:rFonts w:hint="eastAsia" w:ascii="仿宋" w:hAnsi="仿宋" w:cs="仿宋"/>
                <w:bCs/>
                <w:kern w:val="0"/>
              </w:rPr>
            </w:pPr>
            <w:r>
              <w:rPr>
                <w:rFonts w:hint="eastAsia" w:ascii="仿宋" w:hAnsi="仿宋" w:cs="仿宋"/>
                <w:bCs/>
                <w:kern w:val="0"/>
              </w:rPr>
              <w:t>（代码）</w:t>
            </w:r>
          </w:p>
        </w:tc>
        <w:tc>
          <w:tcPr>
            <w:tcW w:w="1594" w:type="dxa"/>
            <w:vAlign w:val="center"/>
          </w:tcPr>
          <w:p>
            <w:pPr>
              <w:spacing w:line="360" w:lineRule="exact"/>
              <w:jc w:val="center"/>
              <w:rPr>
                <w:rFonts w:hint="eastAsia" w:ascii="仿宋" w:hAnsi="仿宋" w:cs="仿宋"/>
                <w:bCs/>
                <w:kern w:val="0"/>
              </w:rPr>
            </w:pPr>
            <w:r>
              <w:rPr>
                <w:rFonts w:hint="eastAsia" w:ascii="仿宋" w:hAnsi="仿宋" w:cs="仿宋"/>
                <w:bCs/>
                <w:kern w:val="0"/>
              </w:rPr>
              <w:t>对应</w:t>
            </w:r>
          </w:p>
          <w:p>
            <w:pPr>
              <w:spacing w:line="360" w:lineRule="exact"/>
              <w:jc w:val="center"/>
              <w:rPr>
                <w:rFonts w:hint="eastAsia" w:ascii="仿宋" w:hAnsi="仿宋" w:cs="仿宋"/>
                <w:bCs/>
                <w:kern w:val="0"/>
              </w:rPr>
            </w:pPr>
            <w:r>
              <w:rPr>
                <w:rFonts w:hint="eastAsia" w:ascii="仿宋" w:hAnsi="仿宋" w:cs="仿宋"/>
                <w:bCs/>
                <w:kern w:val="0"/>
              </w:rPr>
              <w:t>行业</w:t>
            </w:r>
          </w:p>
          <w:p>
            <w:pPr>
              <w:spacing w:line="360" w:lineRule="exact"/>
              <w:jc w:val="center"/>
              <w:rPr>
                <w:rFonts w:hint="eastAsia" w:ascii="仿宋" w:hAnsi="仿宋" w:cs="仿宋"/>
                <w:bCs/>
                <w:kern w:val="0"/>
              </w:rPr>
            </w:pPr>
            <w:r>
              <w:rPr>
                <w:rFonts w:hint="eastAsia" w:ascii="仿宋" w:hAnsi="仿宋" w:cs="仿宋"/>
                <w:bCs/>
                <w:kern w:val="0"/>
              </w:rPr>
              <w:t>（代码）</w:t>
            </w:r>
          </w:p>
        </w:tc>
        <w:tc>
          <w:tcPr>
            <w:tcW w:w="2253" w:type="dxa"/>
            <w:vAlign w:val="center"/>
          </w:tcPr>
          <w:p>
            <w:pPr>
              <w:spacing w:line="360" w:lineRule="exact"/>
              <w:jc w:val="center"/>
              <w:rPr>
                <w:rFonts w:hint="eastAsia" w:ascii="仿宋" w:hAnsi="仿宋" w:cs="仿宋"/>
                <w:bCs/>
                <w:kern w:val="0"/>
              </w:rPr>
            </w:pPr>
            <w:r>
              <w:rPr>
                <w:rFonts w:hint="eastAsia" w:ascii="仿宋" w:hAnsi="仿宋" w:cs="仿宋"/>
                <w:bCs/>
                <w:kern w:val="0"/>
              </w:rPr>
              <w:t>主要职业类别</w:t>
            </w:r>
          </w:p>
          <w:p>
            <w:pPr>
              <w:spacing w:line="360" w:lineRule="exact"/>
              <w:jc w:val="center"/>
              <w:rPr>
                <w:rFonts w:hint="eastAsia" w:ascii="仿宋" w:hAnsi="仿宋" w:cs="仿宋"/>
                <w:bCs/>
                <w:kern w:val="0"/>
              </w:rPr>
            </w:pPr>
            <w:r>
              <w:rPr>
                <w:rFonts w:hint="eastAsia" w:ascii="仿宋" w:hAnsi="仿宋" w:cs="仿宋"/>
                <w:bCs/>
                <w:kern w:val="0"/>
              </w:rPr>
              <w:t>（代码）</w:t>
            </w:r>
          </w:p>
        </w:tc>
        <w:tc>
          <w:tcPr>
            <w:tcW w:w="2339" w:type="dxa"/>
            <w:vAlign w:val="center"/>
          </w:tcPr>
          <w:p>
            <w:pPr>
              <w:spacing w:line="360" w:lineRule="exact"/>
              <w:jc w:val="center"/>
              <w:rPr>
                <w:rFonts w:hint="eastAsia" w:ascii="仿宋" w:hAnsi="仿宋" w:cs="仿宋"/>
                <w:bCs/>
                <w:kern w:val="0"/>
              </w:rPr>
            </w:pPr>
            <w:r>
              <w:rPr>
                <w:rFonts w:hint="eastAsia" w:ascii="仿宋" w:hAnsi="仿宋" w:cs="仿宋"/>
                <w:bCs/>
                <w:kern w:val="0"/>
              </w:rPr>
              <w:t>主要岗位类别（或技术领域）</w:t>
            </w:r>
          </w:p>
        </w:tc>
        <w:tc>
          <w:tcPr>
            <w:tcW w:w="1644" w:type="dxa"/>
            <w:vAlign w:val="center"/>
          </w:tcPr>
          <w:p>
            <w:pPr>
              <w:spacing w:line="360" w:lineRule="exact"/>
              <w:jc w:val="center"/>
              <w:rPr>
                <w:rFonts w:hint="eastAsia"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5" w:hRule="exact"/>
        </w:trPr>
        <w:tc>
          <w:tcPr>
            <w:tcW w:w="905" w:type="dxa"/>
            <w:vAlign w:val="center"/>
          </w:tcPr>
          <w:p>
            <w:pPr>
              <w:spacing w:line="360" w:lineRule="exact"/>
              <w:jc w:val="center"/>
              <w:rPr>
                <w:rFonts w:hint="eastAsia" w:ascii="仿宋" w:hAnsi="仿宋" w:cs="仿宋"/>
                <w:bCs/>
                <w:kern w:val="0"/>
              </w:rPr>
            </w:pPr>
            <w:r>
              <w:rPr>
                <w:rFonts w:hint="eastAsia" w:ascii="仿宋" w:hAnsi="仿宋" w:cs="仿宋"/>
                <w:bCs/>
                <w:kern w:val="0"/>
              </w:rPr>
              <w:t>财经商贸大类（63）</w:t>
            </w:r>
          </w:p>
        </w:tc>
        <w:tc>
          <w:tcPr>
            <w:tcW w:w="870" w:type="dxa"/>
            <w:vAlign w:val="center"/>
          </w:tcPr>
          <w:p>
            <w:pPr>
              <w:spacing w:line="360" w:lineRule="exact"/>
              <w:jc w:val="center"/>
              <w:rPr>
                <w:rFonts w:hint="eastAsia" w:ascii="仿宋" w:hAnsi="仿宋" w:cs="仿宋"/>
                <w:bCs/>
                <w:kern w:val="0"/>
              </w:rPr>
            </w:pPr>
            <w:r>
              <w:rPr>
                <w:rFonts w:hint="eastAsia" w:ascii="仿宋" w:hAnsi="仿宋" w:cs="仿宋"/>
                <w:bCs/>
                <w:kern w:val="0"/>
              </w:rPr>
              <w:t>市场营销类（6307）</w:t>
            </w:r>
          </w:p>
        </w:tc>
        <w:tc>
          <w:tcPr>
            <w:tcW w:w="1594" w:type="dxa"/>
            <w:vAlign w:val="center"/>
          </w:tcPr>
          <w:p>
            <w:pPr>
              <w:spacing w:line="360" w:lineRule="exact"/>
              <w:jc w:val="center"/>
              <w:rPr>
                <w:rFonts w:hint="eastAsia" w:ascii="仿宋" w:hAnsi="仿宋" w:cs="仿宋"/>
                <w:bCs/>
                <w:kern w:val="0"/>
                <w:lang w:val="en-US" w:eastAsia="zh-CN"/>
              </w:rPr>
            </w:pPr>
            <w:r>
              <w:rPr>
                <w:rFonts w:hint="eastAsia" w:ascii="仿宋" w:hAnsi="仿宋" w:cs="仿宋"/>
                <w:bCs/>
                <w:kern w:val="0"/>
              </w:rPr>
              <w:t>制造业（C）批发业（51）零售业（52）</w:t>
            </w:r>
            <w:r>
              <w:rPr>
                <w:rFonts w:hint="eastAsia" w:ascii="仿宋" w:hAnsi="仿宋" w:cs="仿宋"/>
                <w:bCs/>
                <w:kern w:val="0"/>
                <w:lang w:eastAsia="zh-CN"/>
              </w:rPr>
              <w:t>商业服务业（</w:t>
            </w:r>
            <w:r>
              <w:rPr>
                <w:rFonts w:hint="eastAsia" w:ascii="仿宋" w:hAnsi="仿宋" w:cs="仿宋"/>
                <w:bCs/>
                <w:kern w:val="0"/>
                <w:lang w:val="en-US" w:eastAsia="zh-CN"/>
              </w:rPr>
              <w:t>72</w:t>
            </w:r>
            <w:r>
              <w:rPr>
                <w:rFonts w:hint="eastAsia" w:ascii="仿宋" w:hAnsi="仿宋" w:cs="仿宋"/>
                <w:bCs/>
                <w:kern w:val="0"/>
                <w:lang w:eastAsia="zh-CN"/>
              </w:rPr>
              <w:t>）</w:t>
            </w:r>
          </w:p>
        </w:tc>
        <w:tc>
          <w:tcPr>
            <w:tcW w:w="2253" w:type="dxa"/>
            <w:vAlign w:val="center"/>
          </w:tcPr>
          <w:p>
            <w:pPr>
              <w:spacing w:line="360" w:lineRule="exact"/>
              <w:jc w:val="left"/>
              <w:rPr>
                <w:rFonts w:hint="eastAsia" w:ascii="仿宋" w:hAnsi="仿宋" w:cs="仿宋"/>
                <w:bCs/>
                <w:kern w:val="0"/>
                <w:lang w:eastAsia="zh-CN"/>
              </w:rPr>
            </w:pPr>
            <w:r>
              <w:rPr>
                <w:rFonts w:hint="eastAsia" w:ascii="仿宋" w:hAnsi="仿宋" w:cs="仿宋"/>
                <w:bCs/>
                <w:kern w:val="0"/>
                <w:lang w:eastAsia="zh-CN"/>
              </w:rPr>
              <w:t>购销人员（</w:t>
            </w:r>
            <w:r>
              <w:rPr>
                <w:rFonts w:hint="eastAsia" w:ascii="仿宋" w:hAnsi="仿宋" w:cs="仿宋"/>
                <w:bCs/>
                <w:kern w:val="0"/>
              </w:rPr>
              <w:t>4-1</w:t>
            </w:r>
            <w:r>
              <w:rPr>
                <w:rFonts w:hint="eastAsia" w:ascii="仿宋" w:hAnsi="仿宋" w:cs="仿宋"/>
                <w:bCs/>
                <w:kern w:val="0"/>
                <w:lang w:eastAsia="zh-CN"/>
              </w:rPr>
              <w:t>）</w:t>
            </w:r>
          </w:p>
          <w:p>
            <w:pPr>
              <w:spacing w:line="360" w:lineRule="exact"/>
              <w:jc w:val="left"/>
              <w:rPr>
                <w:rFonts w:hint="eastAsia" w:ascii="仿宋" w:hAnsi="仿宋" w:cs="仿宋"/>
                <w:bCs/>
                <w:kern w:val="0"/>
                <w:lang w:eastAsia="zh-CN"/>
              </w:rPr>
            </w:pPr>
            <w:r>
              <w:rPr>
                <w:rFonts w:hint="eastAsia" w:ascii="仿宋" w:hAnsi="仿宋" w:cs="仿宋"/>
                <w:bCs/>
                <w:kern w:val="0"/>
                <w:lang w:eastAsia="zh-CN"/>
              </w:rPr>
              <w:t>营业人员（</w:t>
            </w:r>
            <w:r>
              <w:rPr>
                <w:rFonts w:hint="eastAsia" w:ascii="仿宋" w:hAnsi="仿宋" w:cs="仿宋"/>
                <w:bCs/>
                <w:kern w:val="0"/>
                <w:lang w:val="en-US" w:eastAsia="zh-CN"/>
              </w:rPr>
              <w:t>4-11</w:t>
            </w:r>
            <w:r>
              <w:rPr>
                <w:rFonts w:hint="eastAsia" w:ascii="仿宋" w:hAnsi="仿宋" w:cs="仿宋"/>
                <w:bCs/>
                <w:kern w:val="0"/>
                <w:lang w:eastAsia="zh-CN"/>
              </w:rPr>
              <w:t>）</w:t>
            </w:r>
          </w:p>
          <w:p>
            <w:pPr>
              <w:spacing w:line="360" w:lineRule="exact"/>
              <w:jc w:val="left"/>
              <w:rPr>
                <w:rFonts w:hint="eastAsia" w:ascii="仿宋" w:hAnsi="仿宋" w:cs="仿宋"/>
                <w:bCs/>
                <w:kern w:val="0"/>
                <w:lang w:eastAsia="zh-CN"/>
              </w:rPr>
            </w:pPr>
            <w:r>
              <w:rPr>
                <w:rFonts w:hint="eastAsia" w:ascii="仿宋" w:hAnsi="仿宋" w:cs="仿宋"/>
                <w:bCs/>
                <w:kern w:val="0"/>
                <w:lang w:eastAsia="zh-CN"/>
              </w:rPr>
              <w:t>推销、展销人员（</w:t>
            </w:r>
            <w:r>
              <w:rPr>
                <w:rFonts w:hint="eastAsia" w:ascii="仿宋" w:hAnsi="仿宋" w:cs="仿宋"/>
                <w:bCs/>
                <w:kern w:val="0"/>
                <w:lang w:val="en-US" w:eastAsia="zh-CN"/>
              </w:rPr>
              <w:t>4-12</w:t>
            </w:r>
            <w:r>
              <w:rPr>
                <w:rFonts w:hint="eastAsia" w:ascii="仿宋" w:hAnsi="仿宋" w:cs="仿宋"/>
                <w:bCs/>
                <w:kern w:val="0"/>
                <w:lang w:eastAsia="zh-CN"/>
              </w:rPr>
              <w:t>）</w:t>
            </w:r>
          </w:p>
          <w:p>
            <w:pPr>
              <w:spacing w:line="360" w:lineRule="exact"/>
              <w:jc w:val="left"/>
              <w:rPr>
                <w:rFonts w:hint="eastAsia" w:ascii="仿宋" w:hAnsi="仿宋" w:cs="仿宋"/>
                <w:bCs/>
                <w:kern w:val="0"/>
                <w:lang w:eastAsia="zh-CN"/>
              </w:rPr>
            </w:pPr>
            <w:r>
              <w:rPr>
                <w:rFonts w:hint="eastAsia" w:ascii="仿宋" w:hAnsi="仿宋" w:cs="仿宋"/>
                <w:bCs/>
                <w:kern w:val="0"/>
                <w:lang w:eastAsia="zh-CN"/>
              </w:rPr>
              <w:t>采购人员（</w:t>
            </w:r>
            <w:r>
              <w:rPr>
                <w:rFonts w:hint="eastAsia" w:ascii="仿宋" w:hAnsi="仿宋" w:cs="仿宋"/>
                <w:bCs/>
                <w:kern w:val="0"/>
                <w:lang w:val="en-US" w:eastAsia="zh-CN"/>
              </w:rPr>
              <w:t>4-13</w:t>
            </w:r>
            <w:r>
              <w:rPr>
                <w:rFonts w:hint="eastAsia" w:ascii="仿宋" w:hAnsi="仿宋" w:cs="仿宋"/>
                <w:bCs/>
                <w:kern w:val="0"/>
                <w:lang w:eastAsia="zh-CN"/>
              </w:rPr>
              <w:t>）</w:t>
            </w:r>
          </w:p>
          <w:p>
            <w:pPr>
              <w:spacing w:line="360" w:lineRule="exact"/>
              <w:jc w:val="left"/>
              <w:rPr>
                <w:rFonts w:hint="eastAsia" w:ascii="仿宋" w:hAnsi="仿宋" w:cs="仿宋"/>
                <w:bCs/>
                <w:kern w:val="0"/>
                <w:lang w:eastAsia="zh-CN"/>
              </w:rPr>
            </w:pPr>
            <w:r>
              <w:rPr>
                <w:rFonts w:hint="eastAsia" w:ascii="仿宋" w:hAnsi="仿宋" w:cs="仿宋"/>
                <w:bCs/>
                <w:kern w:val="0"/>
                <w:lang w:eastAsia="zh-CN"/>
              </w:rPr>
              <w:t>其他购销人员（</w:t>
            </w:r>
            <w:r>
              <w:rPr>
                <w:rFonts w:hint="eastAsia" w:ascii="仿宋" w:hAnsi="仿宋" w:cs="仿宋"/>
                <w:bCs/>
                <w:kern w:val="0"/>
                <w:lang w:val="en-US" w:eastAsia="zh-CN"/>
              </w:rPr>
              <w:t>4-19</w:t>
            </w:r>
            <w:r>
              <w:rPr>
                <w:rFonts w:hint="eastAsia" w:ascii="仿宋" w:hAnsi="仿宋" w:cs="仿宋"/>
                <w:bCs/>
                <w:kern w:val="0"/>
                <w:lang w:eastAsia="zh-CN"/>
              </w:rPr>
              <w:t>）</w:t>
            </w:r>
          </w:p>
          <w:p>
            <w:pPr>
              <w:spacing w:line="360" w:lineRule="exact"/>
              <w:jc w:val="left"/>
              <w:rPr>
                <w:rFonts w:hint="eastAsia" w:ascii="仿宋" w:hAnsi="仿宋" w:eastAsia="仿宋" w:cs="仿宋"/>
                <w:bCs/>
                <w:kern w:val="0"/>
                <w:lang w:eastAsia="zh-CN"/>
              </w:rPr>
            </w:pPr>
            <w:r>
              <w:rPr>
                <w:rFonts w:hint="eastAsia" w:ascii="仿宋" w:hAnsi="仿宋" w:cs="仿宋"/>
                <w:bCs/>
                <w:kern w:val="0"/>
                <w:lang w:eastAsia="zh-CN"/>
              </w:rPr>
              <w:t>商品监督和市场管理人员（</w:t>
            </w:r>
            <w:r>
              <w:rPr>
                <w:rFonts w:hint="eastAsia" w:ascii="仿宋" w:hAnsi="仿宋" w:cs="仿宋"/>
                <w:bCs/>
                <w:kern w:val="0"/>
                <w:lang w:val="en-US" w:eastAsia="zh-CN"/>
              </w:rPr>
              <w:t>4-17</w:t>
            </w:r>
            <w:r>
              <w:rPr>
                <w:rFonts w:hint="eastAsia" w:ascii="仿宋" w:hAnsi="仿宋" w:cs="仿宋"/>
                <w:bCs/>
                <w:kern w:val="0"/>
                <w:lang w:eastAsia="zh-CN"/>
              </w:rPr>
              <w:t>）</w:t>
            </w:r>
          </w:p>
        </w:tc>
        <w:tc>
          <w:tcPr>
            <w:tcW w:w="2339" w:type="dxa"/>
            <w:vAlign w:val="center"/>
          </w:tcPr>
          <w:p>
            <w:pPr>
              <w:spacing w:line="360" w:lineRule="exact"/>
              <w:jc w:val="center"/>
              <w:rPr>
                <w:rFonts w:hint="eastAsia" w:ascii="仿宋" w:hAnsi="仿宋" w:cs="仿宋"/>
                <w:bCs/>
                <w:kern w:val="0"/>
              </w:rPr>
            </w:pPr>
            <w:r>
              <w:rPr>
                <w:rFonts w:hint="eastAsia" w:ascii="仿宋" w:hAnsi="仿宋" w:cs="仿宋"/>
                <w:bCs/>
                <w:kern w:val="0"/>
              </w:rPr>
              <w:t>销售顾问</w:t>
            </w:r>
          </w:p>
          <w:p>
            <w:pPr>
              <w:spacing w:line="360" w:lineRule="exact"/>
              <w:jc w:val="center"/>
              <w:rPr>
                <w:rFonts w:hint="eastAsia" w:ascii="仿宋" w:hAnsi="仿宋" w:cs="仿宋"/>
                <w:bCs/>
                <w:kern w:val="0"/>
              </w:rPr>
            </w:pPr>
            <w:r>
              <w:rPr>
                <w:rFonts w:hint="eastAsia" w:ascii="仿宋" w:hAnsi="仿宋" w:cs="仿宋"/>
                <w:bCs/>
                <w:kern w:val="0"/>
              </w:rPr>
              <w:t>业务代表</w:t>
            </w:r>
          </w:p>
          <w:p>
            <w:pPr>
              <w:spacing w:line="360" w:lineRule="exact"/>
              <w:jc w:val="center"/>
              <w:rPr>
                <w:rFonts w:hint="eastAsia" w:ascii="仿宋" w:hAnsi="仿宋" w:cs="仿宋"/>
                <w:bCs/>
                <w:kern w:val="0"/>
              </w:rPr>
            </w:pPr>
            <w:r>
              <w:rPr>
                <w:rFonts w:hint="eastAsia" w:ascii="仿宋" w:hAnsi="仿宋" w:cs="仿宋"/>
                <w:bCs/>
                <w:kern w:val="0"/>
              </w:rPr>
              <w:t>营销策划专员</w:t>
            </w:r>
          </w:p>
          <w:p>
            <w:pPr>
              <w:spacing w:line="360" w:lineRule="exact"/>
              <w:jc w:val="center"/>
              <w:rPr>
                <w:rFonts w:hint="eastAsia" w:ascii="仿宋" w:hAnsi="仿宋" w:cs="仿宋"/>
                <w:bCs/>
                <w:kern w:val="0"/>
              </w:rPr>
            </w:pPr>
            <w:r>
              <w:rPr>
                <w:rFonts w:hint="eastAsia" w:ascii="仿宋" w:hAnsi="仿宋" w:cs="仿宋"/>
                <w:bCs/>
                <w:kern w:val="0"/>
              </w:rPr>
              <w:t>品牌专员</w:t>
            </w:r>
          </w:p>
          <w:p>
            <w:pPr>
              <w:spacing w:line="360" w:lineRule="exact"/>
              <w:jc w:val="center"/>
              <w:rPr>
                <w:rFonts w:hint="eastAsia" w:ascii="仿宋" w:hAnsi="仿宋" w:cs="仿宋"/>
                <w:bCs/>
                <w:kern w:val="0"/>
              </w:rPr>
            </w:pPr>
            <w:r>
              <w:rPr>
                <w:rFonts w:hint="eastAsia" w:ascii="仿宋" w:hAnsi="仿宋" w:cs="仿宋"/>
                <w:bCs/>
                <w:kern w:val="0"/>
              </w:rPr>
              <w:t>市场调查员</w:t>
            </w:r>
          </w:p>
          <w:p>
            <w:pPr>
              <w:spacing w:line="360" w:lineRule="exact"/>
              <w:jc w:val="center"/>
              <w:rPr>
                <w:rFonts w:hint="eastAsia" w:ascii="仿宋" w:hAnsi="仿宋" w:cs="仿宋"/>
                <w:bCs/>
                <w:kern w:val="0"/>
              </w:rPr>
            </w:pPr>
            <w:r>
              <w:rPr>
                <w:rFonts w:hint="eastAsia" w:ascii="仿宋" w:hAnsi="仿宋" w:cs="仿宋"/>
                <w:bCs/>
                <w:kern w:val="0"/>
              </w:rPr>
              <w:t>电话销售代表</w:t>
            </w:r>
          </w:p>
          <w:p>
            <w:pPr>
              <w:spacing w:line="360" w:lineRule="exact"/>
              <w:jc w:val="center"/>
              <w:rPr>
                <w:rFonts w:hint="eastAsia" w:ascii="仿宋" w:hAnsi="仿宋" w:cs="仿宋"/>
                <w:bCs/>
                <w:kern w:val="0"/>
              </w:rPr>
            </w:pPr>
            <w:r>
              <w:rPr>
                <w:rFonts w:hint="eastAsia" w:ascii="仿宋" w:hAnsi="仿宋" w:cs="仿宋"/>
                <w:bCs/>
                <w:kern w:val="0"/>
              </w:rPr>
              <w:t>渠道专员</w:t>
            </w:r>
          </w:p>
        </w:tc>
        <w:tc>
          <w:tcPr>
            <w:tcW w:w="1644" w:type="dxa"/>
            <w:vAlign w:val="center"/>
          </w:tcPr>
          <w:p>
            <w:pPr>
              <w:spacing w:line="360" w:lineRule="exact"/>
              <w:jc w:val="center"/>
              <w:rPr>
                <w:rFonts w:hint="eastAsia" w:ascii="仿宋" w:hAnsi="仿宋" w:cs="仿宋"/>
                <w:bCs/>
                <w:kern w:val="0"/>
              </w:rPr>
            </w:pPr>
            <w:r>
              <w:rPr>
                <w:rFonts w:hint="eastAsia" w:ascii="仿宋" w:hAnsi="仿宋" w:cs="仿宋"/>
                <w:bCs/>
                <w:kern w:val="0"/>
              </w:rPr>
              <w:t>助理营销师三级</w:t>
            </w:r>
          </w:p>
          <w:p>
            <w:pPr>
              <w:spacing w:line="360" w:lineRule="exact"/>
              <w:jc w:val="center"/>
              <w:rPr>
                <w:rFonts w:hint="eastAsia" w:ascii="仿宋" w:hAnsi="仿宋" w:cs="仿宋"/>
                <w:bCs/>
                <w:kern w:val="0"/>
              </w:rPr>
            </w:pPr>
            <w:r>
              <w:rPr>
                <w:rFonts w:hint="eastAsia" w:ascii="仿宋" w:hAnsi="仿宋" w:cs="仿宋"/>
                <w:bCs/>
                <w:kern w:val="0"/>
              </w:rPr>
              <w:t>客户服务管理师三级</w:t>
            </w:r>
          </w:p>
        </w:tc>
      </w:tr>
    </w:tbl>
    <w:p/>
    <w:p>
      <w:pPr>
        <w:pStyle w:val="2"/>
        <w:numPr>
          <w:ilvl w:val="0"/>
          <w:numId w:val="2"/>
        </w:numPr>
      </w:pPr>
      <w:bookmarkStart w:id="7" w:name="_Toc29991_WPSOffice_Level1"/>
      <w:r>
        <w:rPr>
          <w:rFonts w:hint="eastAsia"/>
        </w:rPr>
        <w:t>培养目标及培养规格</w:t>
      </w:r>
      <w:bookmarkEnd w:id="7"/>
    </w:p>
    <w:p>
      <w:pPr>
        <w:pStyle w:val="3"/>
      </w:pPr>
      <w:bookmarkStart w:id="8" w:name="_Toc4340_WPSOffice_Level2"/>
      <w:r>
        <w:rPr>
          <w:rFonts w:hint="eastAsia"/>
        </w:rPr>
        <w:t>（一）</w:t>
      </w:r>
      <w:r>
        <w:t>培养目标</w:t>
      </w:r>
      <w:bookmarkEnd w:id="8"/>
    </w:p>
    <w:p>
      <w:pPr>
        <w:spacing w:line="480" w:lineRule="auto"/>
        <w:ind w:firstLine="480"/>
        <w:jc w:val="left"/>
        <w:rPr>
          <w:rFonts w:hint="eastAsia" w:ascii="仿宋" w:hAnsi="仿宋" w:eastAsia="仿宋" w:cs="仿宋"/>
          <w:shd w:val="clear" w:color="auto" w:fill="FFFFFF"/>
          <w:lang w:eastAsia="zh-CN"/>
        </w:rPr>
      </w:pPr>
      <w:r>
        <w:rPr>
          <w:rFonts w:hint="eastAsia" w:ascii="仿宋" w:hAnsi="仿宋" w:cs="仿宋"/>
          <w:shd w:val="clear" w:color="auto" w:fill="FFFFFF"/>
        </w:rPr>
        <w:t>本专业</w:t>
      </w:r>
      <w:r>
        <w:rPr>
          <w:rFonts w:hint="eastAsia" w:ascii="仿宋" w:hAnsi="仿宋" w:cs="仿宋"/>
          <w:shd w:val="clear" w:color="auto" w:fill="FFFFFF"/>
          <w:lang w:eastAsia="zh-CN"/>
        </w:rPr>
        <w:t>主要</w:t>
      </w:r>
      <w:r>
        <w:rPr>
          <w:rFonts w:hint="eastAsia" w:ascii="仿宋" w:hAnsi="仿宋" w:cs="仿宋"/>
          <w:shd w:val="clear" w:color="auto" w:fill="FFFFFF"/>
        </w:rPr>
        <w:t>培养</w:t>
      </w:r>
      <w:r>
        <w:rPr>
          <w:rFonts w:hint="eastAsia" w:ascii="仿宋" w:hAnsi="仿宋" w:cs="仿宋"/>
          <w:shd w:val="clear" w:color="auto" w:fill="FFFFFF"/>
          <w:lang w:eastAsia="zh-CN"/>
        </w:rPr>
        <w:t>德、智、体、美全面发展，拥有良好职业道德和人文素养，</w:t>
      </w:r>
      <w:r>
        <w:rPr>
          <w:rFonts w:hint="eastAsia" w:ascii="仿宋" w:hAnsi="仿宋" w:cs="仿宋"/>
          <w:shd w:val="clear" w:color="auto" w:fill="FFFFFF"/>
        </w:rPr>
        <w:t>掌握市场</w:t>
      </w:r>
      <w:r>
        <w:rPr>
          <w:rFonts w:hint="eastAsia" w:ascii="仿宋" w:hAnsi="仿宋" w:cs="仿宋"/>
          <w:shd w:val="clear" w:color="auto" w:fill="FFFFFF"/>
          <w:lang w:eastAsia="zh-CN"/>
        </w:rPr>
        <w:t>调研、消费心理等市场营销基本</w:t>
      </w:r>
      <w:r>
        <w:rPr>
          <w:rFonts w:hint="eastAsia" w:ascii="仿宋" w:hAnsi="仿宋" w:cs="仿宋"/>
          <w:shd w:val="clear" w:color="auto" w:fill="FFFFFF"/>
        </w:rPr>
        <w:t>知识，</w:t>
      </w:r>
      <w:r>
        <w:rPr>
          <w:rFonts w:hint="eastAsia" w:ascii="仿宋" w:hAnsi="仿宋" w:cs="仿宋"/>
          <w:shd w:val="clear" w:color="auto" w:fill="FFFFFF"/>
          <w:lang w:eastAsia="zh-CN"/>
        </w:rPr>
        <w:t>具备市场分析、推销谈判、客户服务等专业能力，从事销售运营和管理工作的高素质技术技能人才。</w:t>
      </w:r>
    </w:p>
    <w:p>
      <w:pPr>
        <w:pStyle w:val="3"/>
      </w:pPr>
      <w:bookmarkStart w:id="9" w:name="_Toc30596_WPSOffice_Level2"/>
      <w:r>
        <w:rPr>
          <w:rFonts w:hint="eastAsia"/>
        </w:rPr>
        <w:t>（二）培养</w:t>
      </w:r>
      <w:r>
        <w:t>规格</w:t>
      </w:r>
      <w:bookmarkEnd w:id="9"/>
    </w:p>
    <w:p>
      <w:pPr>
        <w:spacing w:line="480" w:lineRule="auto"/>
        <w:ind w:firstLine="480"/>
        <w:jc w:val="left"/>
        <w:rPr>
          <w:rFonts w:ascii="仿宋" w:hAnsi="仿宋" w:cs="仿宋"/>
          <w:shd w:val="clear" w:color="auto" w:fill="FFFFFF"/>
        </w:rPr>
      </w:pPr>
      <w:r>
        <w:rPr>
          <w:rFonts w:hint="eastAsia" w:ascii="仿宋" w:hAnsi="仿宋" w:cs="仿宋"/>
          <w:shd w:val="clear" w:color="auto" w:fill="FFFFFF"/>
        </w:rPr>
        <w:t>本专业主要面向长江三角洲地区工业企业、商品流通业为商品销售、市场调研等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Style w:val="11"/>
        <w:tblW w:w="9326" w:type="dxa"/>
        <w:jc w:val="center"/>
        <w:tblInd w:w="0" w:type="dxa"/>
        <w:tblLayout w:type="fixed"/>
        <w:tblCellMar>
          <w:top w:w="0" w:type="dxa"/>
          <w:left w:w="10" w:type="dxa"/>
          <w:bottom w:w="0" w:type="dxa"/>
          <w:right w:w="10" w:type="dxa"/>
        </w:tblCellMar>
      </w:tblPr>
      <w:tblGrid>
        <w:gridCol w:w="817"/>
        <w:gridCol w:w="1170"/>
        <w:gridCol w:w="976"/>
        <w:gridCol w:w="3592"/>
        <w:gridCol w:w="2771"/>
      </w:tblGrid>
      <w:tr>
        <w:tblPrEx>
          <w:tblLayout w:type="fixed"/>
          <w:tblCellMar>
            <w:top w:w="0" w:type="dxa"/>
            <w:left w:w="10" w:type="dxa"/>
            <w:bottom w:w="0" w:type="dxa"/>
            <w:right w:w="10" w:type="dxa"/>
          </w:tblCellMar>
        </w:tblPrEx>
        <w:trPr>
          <w:trHeight w:val="534" w:hRule="atLeast"/>
          <w:jc w:val="center"/>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要素</w:t>
            </w:r>
          </w:p>
        </w:tc>
        <w:tc>
          <w:tcPr>
            <w:tcW w:w="2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基本要求</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具体内容</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相应课程或教学环节</w:t>
            </w:r>
          </w:p>
        </w:tc>
      </w:tr>
      <w:tr>
        <w:tblPrEx>
          <w:tblLayout w:type="fixed"/>
          <w:tblCellMar>
            <w:top w:w="0" w:type="dxa"/>
            <w:left w:w="10" w:type="dxa"/>
            <w:bottom w:w="0" w:type="dxa"/>
            <w:right w:w="10" w:type="dxa"/>
          </w:tblCellMar>
        </w:tblPrEx>
        <w:trPr>
          <w:trHeight w:val="503" w:hRule="atLeast"/>
          <w:jc w:val="center"/>
        </w:trPr>
        <w:tc>
          <w:tcPr>
            <w:tcW w:w="817"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知识结构</w:t>
            </w:r>
          </w:p>
        </w:tc>
        <w:tc>
          <w:tcPr>
            <w:tcW w:w="2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基础知识</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英语应用能力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 实用英语》</w:t>
            </w:r>
          </w:p>
        </w:tc>
      </w:tr>
      <w:tr>
        <w:tblPrEx>
          <w:tblLayout w:type="fixed"/>
          <w:tblCellMar>
            <w:top w:w="0" w:type="dxa"/>
            <w:left w:w="10" w:type="dxa"/>
            <w:bottom w:w="0" w:type="dxa"/>
            <w:right w:w="10" w:type="dxa"/>
          </w:tblCellMar>
        </w:tblPrEx>
        <w:trPr>
          <w:trHeight w:val="924"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2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专业基础知识</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经济、商品知识、人文等</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hint="eastAsia" w:ascii="仿宋" w:hAnsi="仿宋" w:eastAsia="仿宋" w:cs="仿宋"/>
                <w:sz w:val="21"/>
                <w:szCs w:val="21"/>
                <w:shd w:val="clear" w:color="auto" w:fill="FFFFFF"/>
                <w:lang w:eastAsia="zh-CN"/>
              </w:rPr>
            </w:pPr>
            <w:r>
              <w:rPr>
                <w:rFonts w:hint="eastAsia" w:ascii="仿宋" w:hAnsi="仿宋" w:cs="仿宋"/>
                <w:sz w:val="21"/>
                <w:szCs w:val="21"/>
                <w:shd w:val="clear" w:color="auto" w:fill="FFFFFF"/>
              </w:rPr>
              <w:t>《经济学基础》、《商品知识》、《徽商文化》</w:t>
            </w:r>
            <w:r>
              <w:rPr>
                <w:rFonts w:hint="eastAsia" w:ascii="仿宋" w:hAnsi="仿宋" w:cs="仿宋"/>
                <w:sz w:val="21"/>
                <w:szCs w:val="21"/>
                <w:shd w:val="clear" w:color="auto" w:fill="FFFFFF"/>
                <w:lang w:eastAsia="zh-CN"/>
              </w:rPr>
              <w:t>、《中国商帮》</w:t>
            </w:r>
          </w:p>
        </w:tc>
      </w:tr>
      <w:tr>
        <w:tblPrEx>
          <w:tblLayout w:type="fixed"/>
          <w:tblCellMar>
            <w:top w:w="0" w:type="dxa"/>
            <w:left w:w="10" w:type="dxa"/>
            <w:bottom w:w="0" w:type="dxa"/>
            <w:right w:w="10" w:type="dxa"/>
          </w:tblCellMar>
        </w:tblPrEx>
        <w:trPr>
          <w:jc w:val="center"/>
        </w:trPr>
        <w:tc>
          <w:tcPr>
            <w:tcW w:w="817"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基本素质</w:t>
            </w:r>
          </w:p>
        </w:tc>
        <w:tc>
          <w:tcPr>
            <w:tcW w:w="2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政治素质</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1、具备运用辩证唯物主义、马克思主义的立场的基本观点及方法认识、分析和解决问题的能力</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2、了解中国特色社会主义理论体系的基本原理知识。</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3、了解国家的政治经济形势与政策。 </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《思想道德修养与法律基础》</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《毛泽东思想概论》</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《形势与政策》</w:t>
            </w:r>
          </w:p>
        </w:tc>
      </w:tr>
      <w:tr>
        <w:tblPrEx>
          <w:tblLayout w:type="fixed"/>
          <w:tblCellMar>
            <w:top w:w="0" w:type="dxa"/>
            <w:left w:w="10" w:type="dxa"/>
            <w:bottom w:w="0" w:type="dxa"/>
            <w:right w:w="10" w:type="dxa"/>
          </w:tblCellMar>
        </w:tblPrEx>
        <w:trPr>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2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身心素质</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1、有切合实际个人发展目标，主动适应现实环境；有较强的团队意识。</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 xml:space="preserve">2、积极参加体育锻炼和学校组织的各种文化体育活动。 </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3、达到大学生体育健康合格标准。</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《体育》</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《心理健康教育》</w:t>
            </w:r>
          </w:p>
        </w:tc>
      </w:tr>
      <w:tr>
        <w:tblPrEx>
          <w:tblLayout w:type="fixed"/>
          <w:tblCellMar>
            <w:top w:w="0" w:type="dxa"/>
            <w:left w:w="10" w:type="dxa"/>
            <w:bottom w:w="0" w:type="dxa"/>
            <w:right w:w="10" w:type="dxa"/>
          </w:tblCellMar>
        </w:tblPrEx>
        <w:trPr>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2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人文素质</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1、具有一定的人文知识和人文素养</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2、具有流畅的语言表达能力</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3、具有应用文写作能力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《应用文写作》</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《徽商文化》</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《中国商帮》</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《表达与沟通能力训练》</w:t>
            </w:r>
          </w:p>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《大学语文》</w:t>
            </w:r>
          </w:p>
        </w:tc>
      </w:tr>
      <w:tr>
        <w:tblPrEx>
          <w:tblLayout w:type="fixed"/>
          <w:tblCellMar>
            <w:top w:w="0" w:type="dxa"/>
            <w:left w:w="10" w:type="dxa"/>
            <w:bottom w:w="0" w:type="dxa"/>
            <w:right w:w="10" w:type="dxa"/>
          </w:tblCellMar>
        </w:tblPrEx>
        <w:trPr>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2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职业素质</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（1）具有调研分析能力，正确进行调研计划与实施的能力，正确进行市场分析与预测的能力；</w:t>
            </w:r>
          </w:p>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（2）具有市场营销能力，正确进行市场营销活动的能力，正确完成交易、结算的能力，具备网上交易、结算的能力；</w:t>
            </w:r>
          </w:p>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（3）具备一定推销技能，与顾客沟通的能力，洽谈推销的能力，综合推销的能力；</w:t>
            </w:r>
          </w:p>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（4）能运用策划能力，正确进行营销策划与实施，进行品牌的设计与管理；</w:t>
            </w:r>
          </w:p>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（5）掌握使用营销扩展方式，组织多种营销形式，进行网络营销；</w:t>
            </w:r>
          </w:p>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 xml:space="preserve">（6）具有营销服务能力，正确处理客户与企业关系，具有与客户准确地交往的能力； </w:t>
            </w:r>
          </w:p>
          <w:p>
            <w:pPr>
              <w:spacing w:line="240" w:lineRule="auto"/>
              <w:ind w:firstLine="480"/>
              <w:jc w:val="left"/>
              <w:rPr>
                <w:rFonts w:hint="eastAsia" w:ascii="仿宋" w:hAnsi="仿宋" w:cs="仿宋"/>
                <w:sz w:val="21"/>
                <w:szCs w:val="21"/>
                <w:shd w:val="clear" w:color="auto" w:fill="FFFFFF"/>
              </w:rPr>
            </w:pPr>
            <w:r>
              <w:rPr>
                <w:rFonts w:hint="eastAsia" w:ascii="仿宋" w:hAnsi="仿宋" w:cs="仿宋"/>
                <w:sz w:val="21"/>
                <w:szCs w:val="21"/>
                <w:shd w:val="clear" w:color="auto" w:fill="FFFFFF"/>
              </w:rPr>
              <w:t>（7）具有从事本专业工作的安全生产、环境保护、职业道德等意识，能遵守相关的法律法规。</w:t>
            </w:r>
          </w:p>
          <w:p>
            <w:pPr>
              <w:spacing w:line="240" w:lineRule="auto"/>
              <w:ind w:firstLine="480"/>
              <w:jc w:val="left"/>
              <w:rPr>
                <w:rFonts w:hint="eastAsia" w:ascii="仿宋" w:hAnsi="仿宋" w:cs="仿宋"/>
                <w:sz w:val="21"/>
                <w:szCs w:val="21"/>
                <w:shd w:val="clear" w:color="auto" w:fill="FFFFFF"/>
              </w:rPr>
            </w:pP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hint="eastAsia" w:ascii="仿宋" w:hAnsi="仿宋" w:eastAsia="仿宋" w:cs="仿宋"/>
                <w:sz w:val="21"/>
                <w:szCs w:val="21"/>
                <w:shd w:val="clear" w:color="auto" w:fill="FFFFFF"/>
                <w:lang w:eastAsia="zh-CN"/>
              </w:rPr>
            </w:pPr>
            <w:r>
              <w:rPr>
                <w:rFonts w:hint="eastAsia" w:ascii="仿宋" w:hAnsi="仿宋" w:cs="仿宋"/>
                <w:sz w:val="21"/>
                <w:szCs w:val="21"/>
                <w:shd w:val="clear" w:color="auto" w:fill="FFFFFF"/>
              </w:rPr>
              <w:t>《企业营销策划》、《消费心理学》、《市场调查与预测》、《推销实务》、《商务礼仪》、《经济法实务》、《广告原理与实务》、《商务谈判》、《网络营销》</w:t>
            </w:r>
            <w:r>
              <w:rPr>
                <w:rFonts w:hint="eastAsia" w:ascii="仿宋" w:hAnsi="仿宋" w:cs="仿宋"/>
                <w:sz w:val="21"/>
                <w:szCs w:val="21"/>
                <w:shd w:val="clear" w:color="auto" w:fill="FFFFFF"/>
                <w:lang w:eastAsia="zh-CN"/>
              </w:rPr>
              <w:t>、《柜组核算》</w:t>
            </w:r>
          </w:p>
          <w:p>
            <w:pPr>
              <w:spacing w:line="240" w:lineRule="auto"/>
              <w:ind w:firstLine="480"/>
              <w:jc w:val="left"/>
              <w:rPr>
                <w:rFonts w:ascii="仿宋" w:hAnsi="仿宋" w:cs="仿宋"/>
                <w:sz w:val="21"/>
                <w:szCs w:val="21"/>
                <w:shd w:val="clear" w:color="auto" w:fill="FFFFFF"/>
              </w:rPr>
            </w:pPr>
          </w:p>
        </w:tc>
      </w:tr>
      <w:tr>
        <w:tblPrEx>
          <w:tblLayout w:type="fixed"/>
          <w:tblCellMar>
            <w:top w:w="0" w:type="dxa"/>
            <w:left w:w="10" w:type="dxa"/>
            <w:bottom w:w="0" w:type="dxa"/>
            <w:right w:w="10" w:type="dxa"/>
          </w:tblCellMar>
        </w:tblPrEx>
        <w:trPr>
          <w:trHeight w:val="1" w:hRule="atLeast"/>
          <w:jc w:val="center"/>
        </w:trPr>
        <w:tc>
          <w:tcPr>
            <w:tcW w:w="817"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能力要求</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基本能力</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计算机应用能力</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具备使用基本办公软件的能力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r>
              <w:rPr>
                <w:rFonts w:hint="eastAsia" w:ascii="仿宋" w:hAnsi="仿宋" w:cs="仿宋"/>
                <w:sz w:val="21"/>
                <w:szCs w:val="21"/>
                <w:shd w:val="clear" w:color="auto" w:fill="FFFFFF"/>
              </w:rPr>
              <w:t>《计算机基础》</w:t>
            </w:r>
          </w:p>
        </w:tc>
      </w:tr>
      <w:tr>
        <w:tblPrEx>
          <w:tblLayout w:type="fixed"/>
          <w:tblCellMar>
            <w:top w:w="0" w:type="dxa"/>
            <w:left w:w="10" w:type="dxa"/>
            <w:bottom w:w="0" w:type="dxa"/>
            <w:right w:w="10" w:type="dxa"/>
          </w:tblCellMar>
        </w:tblPrEx>
        <w:trPr>
          <w:trHeight w:val="1"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9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外语应用能力</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具备基本的英语口语表达能力、阅读能力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《大学英语》</w:t>
            </w:r>
          </w:p>
        </w:tc>
      </w:tr>
      <w:tr>
        <w:tblPrEx>
          <w:tblLayout w:type="fixed"/>
          <w:tblCellMar>
            <w:top w:w="0" w:type="dxa"/>
            <w:left w:w="10" w:type="dxa"/>
            <w:bottom w:w="0" w:type="dxa"/>
            <w:right w:w="10" w:type="dxa"/>
          </w:tblCellMar>
        </w:tblPrEx>
        <w:trPr>
          <w:trHeight w:val="1"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9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语言表达能力</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具备与人沟通的能力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《表达与沟通能力训练》、《商务谈判》、《商务礼仪》</w:t>
            </w:r>
          </w:p>
        </w:tc>
      </w:tr>
      <w:tr>
        <w:tblPrEx>
          <w:tblLayout w:type="fixed"/>
          <w:tblCellMar>
            <w:top w:w="0" w:type="dxa"/>
            <w:left w:w="10" w:type="dxa"/>
            <w:bottom w:w="0" w:type="dxa"/>
            <w:right w:w="10" w:type="dxa"/>
          </w:tblCellMar>
        </w:tblPrEx>
        <w:trPr>
          <w:trHeight w:val="1"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专业核心能力</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 产品策划能力</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具有系统把握市场，进行产品策划能力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《企业营销策划》、《市场营销理论、案例与实训》、《市场调查与预测》、《广告原理与实务》</w:t>
            </w:r>
          </w:p>
        </w:tc>
      </w:tr>
      <w:tr>
        <w:tblPrEx>
          <w:tblLayout w:type="fixed"/>
          <w:tblCellMar>
            <w:top w:w="0" w:type="dxa"/>
            <w:left w:w="10" w:type="dxa"/>
            <w:bottom w:w="0" w:type="dxa"/>
            <w:right w:w="10" w:type="dxa"/>
          </w:tblCellMar>
        </w:tblPrEx>
        <w:trPr>
          <w:trHeight w:val="1"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9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营销管理能力</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具有企业管理者所需的领导、管理能力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w:t>
            </w:r>
            <w:r>
              <w:rPr>
                <w:rFonts w:hint="eastAsia" w:ascii="仿宋" w:hAnsi="仿宋" w:cs="仿宋"/>
                <w:sz w:val="21"/>
                <w:szCs w:val="21"/>
                <w:shd w:val="clear" w:color="auto" w:fill="FFFFFF"/>
                <w:lang w:eastAsia="zh-CN"/>
              </w:rPr>
              <w:t>柜组</w:t>
            </w:r>
            <w:r>
              <w:rPr>
                <w:rFonts w:hint="eastAsia" w:ascii="仿宋" w:hAnsi="仿宋" w:cs="仿宋"/>
                <w:sz w:val="21"/>
                <w:szCs w:val="21"/>
                <w:shd w:val="clear" w:color="auto" w:fill="FFFFFF"/>
              </w:rPr>
              <w:t>核算》、《企业经营管理实务》、《经济法实务》</w:t>
            </w:r>
          </w:p>
        </w:tc>
      </w:tr>
      <w:tr>
        <w:tblPrEx>
          <w:tblLayout w:type="fixed"/>
          <w:tblCellMar>
            <w:top w:w="0" w:type="dxa"/>
            <w:left w:w="10" w:type="dxa"/>
            <w:bottom w:w="0" w:type="dxa"/>
            <w:right w:w="10" w:type="dxa"/>
          </w:tblCellMar>
        </w:tblPrEx>
        <w:trPr>
          <w:trHeight w:val="3044"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9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产品销售能力</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具备运用市场营销专业知识销售产品的能力 </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《市场营销理论、案例与实训》、《推销实务》、《表达与沟通能力训练》、《网络营销》、《商务谈判》、《服务营销》、《商品知识》</w:t>
            </w:r>
          </w:p>
        </w:tc>
      </w:tr>
      <w:tr>
        <w:tblPrEx>
          <w:tblLayout w:type="fixed"/>
          <w:tblCellMar>
            <w:top w:w="0" w:type="dxa"/>
            <w:left w:w="10" w:type="dxa"/>
            <w:bottom w:w="0" w:type="dxa"/>
            <w:right w:w="10" w:type="dxa"/>
          </w:tblCellMar>
        </w:tblPrEx>
        <w:trPr>
          <w:trHeight w:val="1"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专业拓展能力</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学习能力 </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具有学习新事物和不断适应新环境的能力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《心理健康教育》、《职业发展与就业指导》</w:t>
            </w:r>
          </w:p>
        </w:tc>
      </w:tr>
      <w:tr>
        <w:tblPrEx>
          <w:tblLayout w:type="fixed"/>
          <w:tblCellMar>
            <w:top w:w="0" w:type="dxa"/>
            <w:left w:w="10" w:type="dxa"/>
            <w:bottom w:w="0" w:type="dxa"/>
            <w:right w:w="10" w:type="dxa"/>
          </w:tblCellMar>
        </w:tblPrEx>
        <w:trPr>
          <w:trHeight w:val="1"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jc w:val="left"/>
              <w:rPr>
                <w:rFonts w:ascii="仿宋" w:hAnsi="仿宋" w:cs="仿宋"/>
                <w:sz w:val="21"/>
                <w:szCs w:val="21"/>
                <w:shd w:val="clear" w:color="auto" w:fill="FFFFFF"/>
              </w:rPr>
            </w:pPr>
          </w:p>
        </w:tc>
        <w:tc>
          <w:tcPr>
            <w:tcW w:w="9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 创新能力</w:t>
            </w:r>
          </w:p>
        </w:tc>
        <w:tc>
          <w:tcPr>
            <w:tcW w:w="35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具有一定的创新、实践能力</w:t>
            </w:r>
          </w:p>
        </w:tc>
        <w:tc>
          <w:tcPr>
            <w:tcW w:w="2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left"/>
              <w:rPr>
                <w:rFonts w:ascii="仿宋" w:hAnsi="仿宋" w:cs="仿宋"/>
                <w:sz w:val="21"/>
                <w:szCs w:val="21"/>
                <w:shd w:val="clear" w:color="auto" w:fill="FFFFFF"/>
              </w:rPr>
            </w:pPr>
            <w:r>
              <w:rPr>
                <w:rFonts w:hint="eastAsia" w:ascii="仿宋" w:hAnsi="仿宋" w:cs="仿宋"/>
                <w:sz w:val="21"/>
                <w:szCs w:val="21"/>
                <w:shd w:val="clear" w:color="auto" w:fill="FFFFFF"/>
              </w:rPr>
              <w:t>《创新创业教育》、《徽商文化》、《促销策划与管理》、《公共关系管理》、《渠道管理》</w:t>
            </w:r>
          </w:p>
        </w:tc>
      </w:tr>
    </w:tbl>
    <w:p>
      <w:pPr>
        <w:pStyle w:val="2"/>
        <w:numPr>
          <w:ilvl w:val="0"/>
          <w:numId w:val="2"/>
        </w:numPr>
      </w:pPr>
      <w:bookmarkStart w:id="10" w:name="_Toc9017_WPSOffice_Level1"/>
      <w:r>
        <w:rPr>
          <w:rFonts w:hint="eastAsia"/>
        </w:rPr>
        <w:t>课程设置</w:t>
      </w:r>
      <w:bookmarkEnd w:id="10"/>
    </w:p>
    <w:p>
      <w:pPr>
        <w:pStyle w:val="3"/>
      </w:pPr>
      <w:bookmarkStart w:id="11" w:name="_Toc29991_WPSOffice_Level2"/>
      <w:r>
        <w:rPr>
          <w:rFonts w:hint="eastAsia"/>
        </w:rPr>
        <w:t>（一）课程体系设计思路</w:t>
      </w:r>
      <w:bookmarkEnd w:id="11"/>
    </w:p>
    <w:p>
      <w:pPr>
        <w:spacing w:line="480" w:lineRule="auto"/>
        <w:ind w:firstLine="480"/>
        <w:jc w:val="left"/>
        <w:rPr>
          <w:rFonts w:ascii="仿宋" w:hAnsi="仿宋" w:cs="仿宋"/>
          <w:shd w:val="clear" w:color="auto" w:fill="FFFFFF"/>
        </w:rPr>
      </w:pPr>
      <w:r>
        <w:rPr>
          <w:rFonts w:hint="eastAsia" w:ascii="仿宋" w:hAnsi="仿宋" w:cs="仿宋"/>
          <w:shd w:val="clear" w:color="auto" w:fill="FFFFFF"/>
        </w:rPr>
        <w:t>本专业按照“职业岗位典型工作任务、理论实际一体化课程教学、职业技能比赛”三位一体组织教学实施。立足安徽省特别是合肥地区，为</w:t>
      </w:r>
      <w:r>
        <w:rPr>
          <w:rFonts w:hint="eastAsia" w:ascii="仿宋" w:hAnsi="仿宋" w:cs="仿宋"/>
          <w:shd w:val="clear" w:color="auto" w:fill="FFFFFF"/>
          <w:lang w:eastAsia="zh-CN"/>
        </w:rPr>
        <w:t>制造</w:t>
      </w:r>
      <w:r>
        <w:rPr>
          <w:rFonts w:hint="eastAsia" w:ascii="仿宋" w:hAnsi="仿宋" w:cs="仿宋"/>
          <w:shd w:val="clear" w:color="auto" w:fill="FFFFFF"/>
        </w:rPr>
        <w:t>业、流通业、服务业等行业的发展和经济的发展，输送</w:t>
      </w:r>
      <w:r>
        <w:rPr>
          <w:rFonts w:hint="eastAsia" w:ascii="仿宋" w:hAnsi="仿宋" w:cs="仿宋"/>
          <w:shd w:val="clear" w:color="auto" w:fill="FFFFFF"/>
          <w:lang w:eastAsia="zh-CN"/>
        </w:rPr>
        <w:t>销售运营和管理工作的高素质技术技能人才</w:t>
      </w:r>
      <w:r>
        <w:rPr>
          <w:rFonts w:hint="eastAsia" w:ascii="仿宋" w:hAnsi="仿宋" w:cs="仿宋"/>
          <w:shd w:val="clear" w:color="auto" w:fill="FFFFFF"/>
        </w:rPr>
        <w:t>，课程体系设计思路如下：</w:t>
      </w:r>
    </w:p>
    <w:p>
      <w:pPr>
        <w:spacing w:line="480" w:lineRule="auto"/>
        <w:ind w:firstLine="480"/>
        <w:jc w:val="left"/>
        <w:rPr>
          <w:rFonts w:ascii="仿宋" w:hAnsi="仿宋" w:cs="仿宋"/>
          <w:shd w:val="clear" w:color="auto" w:fill="FFFFFF"/>
        </w:rPr>
      </w:pPr>
      <w:r>
        <w:rPr>
          <w:rFonts w:ascii="宋体" w:hAnsi="宋体" w:eastAsia="宋体" w:cs="宋体"/>
          <w:shd w:val="clear" w:color="auto" w:fill="FFFFFF"/>
        </w:rPr>
        <w:t> </w:t>
      </w:r>
    </w:p>
    <w:tbl>
      <w:tblPr>
        <w:tblStyle w:val="11"/>
        <w:tblW w:w="9154" w:type="dxa"/>
        <w:tblInd w:w="108" w:type="dxa"/>
        <w:tblLayout w:type="fixed"/>
        <w:tblCellMar>
          <w:top w:w="0" w:type="dxa"/>
          <w:left w:w="10" w:type="dxa"/>
          <w:bottom w:w="0" w:type="dxa"/>
          <w:right w:w="10" w:type="dxa"/>
        </w:tblCellMar>
      </w:tblPr>
      <w:tblGrid>
        <w:gridCol w:w="929"/>
        <w:gridCol w:w="1387"/>
        <w:gridCol w:w="1920"/>
        <w:gridCol w:w="2355"/>
        <w:gridCol w:w="2563"/>
      </w:tblGrid>
      <w:tr>
        <w:tblPrEx>
          <w:tblLayout w:type="fixed"/>
          <w:tblCellMar>
            <w:top w:w="0" w:type="dxa"/>
            <w:left w:w="10" w:type="dxa"/>
            <w:bottom w:w="0" w:type="dxa"/>
            <w:right w:w="10" w:type="dxa"/>
          </w:tblCellMar>
        </w:tblPrEx>
        <w:tc>
          <w:tcPr>
            <w:tcW w:w="9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学期</w:t>
            </w:r>
          </w:p>
        </w:tc>
        <w:tc>
          <w:tcPr>
            <w:tcW w:w="13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综合素质课</w:t>
            </w:r>
          </w:p>
        </w:tc>
        <w:tc>
          <w:tcPr>
            <w:tcW w:w="19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专业基础能力课</w:t>
            </w:r>
          </w:p>
        </w:tc>
        <w:tc>
          <w:tcPr>
            <w:tcW w:w="23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专业核心能力课</w:t>
            </w:r>
          </w:p>
        </w:tc>
        <w:tc>
          <w:tcPr>
            <w:tcW w:w="25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仿宋" w:hAnsi="仿宋" w:eastAsia="仿宋" w:cs="仿宋"/>
                <w:sz w:val="21"/>
                <w:szCs w:val="21"/>
                <w:lang w:eastAsia="zh-CN"/>
              </w:rPr>
            </w:pPr>
            <w:r>
              <w:rPr>
                <w:rFonts w:hint="eastAsia" w:ascii="仿宋" w:hAnsi="仿宋" w:cs="仿宋"/>
                <w:sz w:val="21"/>
                <w:szCs w:val="21"/>
                <w:lang w:eastAsia="zh-CN"/>
              </w:rPr>
              <w:t>专业拓展能力课</w:t>
            </w:r>
          </w:p>
        </w:tc>
      </w:tr>
      <w:tr>
        <w:tblPrEx>
          <w:tblLayout w:type="fixed"/>
          <w:tblCellMar>
            <w:top w:w="0" w:type="dxa"/>
            <w:left w:w="10" w:type="dxa"/>
            <w:bottom w:w="0" w:type="dxa"/>
            <w:right w:w="10" w:type="dxa"/>
          </w:tblCellMar>
        </w:tblPrEx>
        <w:tc>
          <w:tcPr>
            <w:tcW w:w="9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第六学期</w:t>
            </w:r>
          </w:p>
        </w:tc>
        <w:tc>
          <w:tcPr>
            <w:tcW w:w="8225" w:type="dxa"/>
            <w:gridSpan w:val="4"/>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仿宋" w:hAnsi="仿宋" w:cs="仿宋"/>
                <w:sz w:val="21"/>
                <w:szCs w:val="21"/>
              </w:rPr>
            </w:pPr>
            <w:r>
              <w:rPr>
                <w:rFonts w:hint="eastAsia" w:ascii="仿宋" w:hAnsi="仿宋" w:cs="仿宋"/>
                <w:sz w:val="21"/>
                <w:szCs w:val="21"/>
              </w:rPr>
              <w:t>顶岗实习</w:t>
            </w:r>
          </w:p>
        </w:tc>
      </w:tr>
      <w:tr>
        <w:tblPrEx>
          <w:tblLayout w:type="fixed"/>
          <w:tblCellMar>
            <w:top w:w="0" w:type="dxa"/>
            <w:left w:w="10" w:type="dxa"/>
            <w:bottom w:w="0" w:type="dxa"/>
            <w:right w:w="10" w:type="dxa"/>
          </w:tblCellMar>
        </w:tblPrEx>
        <w:tc>
          <w:tcPr>
            <w:tcW w:w="9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第五学期</w:t>
            </w:r>
          </w:p>
        </w:tc>
        <w:tc>
          <w:tcPr>
            <w:tcW w:w="13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形势与政策、职业发展与就业指导</w:t>
            </w:r>
          </w:p>
        </w:tc>
        <w:tc>
          <w:tcPr>
            <w:tcW w:w="19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无</w:t>
            </w:r>
          </w:p>
        </w:tc>
        <w:tc>
          <w:tcPr>
            <w:tcW w:w="23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仿宋"/>
                <w:sz w:val="21"/>
                <w:szCs w:val="21"/>
              </w:rPr>
            </w:pPr>
            <w:r>
              <w:rPr>
                <w:rFonts w:hint="eastAsia" w:ascii="仿宋" w:hAnsi="仿宋" w:cs="仿宋"/>
                <w:sz w:val="21"/>
                <w:szCs w:val="21"/>
              </w:rPr>
              <w:t>企业经营管理实务、服务营销、</w:t>
            </w:r>
          </w:p>
          <w:p>
            <w:pPr>
              <w:spacing w:line="240" w:lineRule="auto"/>
              <w:jc w:val="center"/>
              <w:rPr>
                <w:sz w:val="21"/>
                <w:szCs w:val="21"/>
              </w:rPr>
            </w:pPr>
            <w:r>
              <w:rPr>
                <w:rFonts w:hint="eastAsia" w:ascii="仿宋" w:hAnsi="仿宋" w:cs="仿宋"/>
                <w:sz w:val="21"/>
                <w:szCs w:val="21"/>
              </w:rPr>
              <w:t>毕业设计</w:t>
            </w:r>
          </w:p>
        </w:tc>
        <w:tc>
          <w:tcPr>
            <w:tcW w:w="25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仿宋" w:hAnsi="仿宋" w:eastAsia="仿宋" w:cs="仿宋"/>
                <w:sz w:val="21"/>
                <w:szCs w:val="21"/>
                <w:lang w:eastAsia="zh-CN"/>
              </w:rPr>
            </w:pPr>
            <w:r>
              <w:rPr>
                <w:rFonts w:hint="eastAsia" w:ascii="仿宋" w:hAnsi="仿宋" w:cs="仿宋"/>
                <w:sz w:val="21"/>
                <w:szCs w:val="21"/>
                <w:lang w:eastAsia="zh-CN"/>
              </w:rPr>
              <w:t>分销渠道管理</w:t>
            </w:r>
          </w:p>
        </w:tc>
      </w:tr>
      <w:tr>
        <w:tblPrEx>
          <w:tblLayout w:type="fixed"/>
          <w:tblCellMar>
            <w:top w:w="0" w:type="dxa"/>
            <w:left w:w="10" w:type="dxa"/>
            <w:bottom w:w="0" w:type="dxa"/>
            <w:right w:w="10" w:type="dxa"/>
          </w:tblCellMar>
        </w:tblPrEx>
        <w:tc>
          <w:tcPr>
            <w:tcW w:w="9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第四学期</w:t>
            </w:r>
          </w:p>
        </w:tc>
        <w:tc>
          <w:tcPr>
            <w:tcW w:w="13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仿宋" w:hAnsi="仿宋" w:cs="仿宋"/>
                <w:sz w:val="21"/>
                <w:szCs w:val="21"/>
                <w:lang w:eastAsia="zh-CN"/>
              </w:rPr>
            </w:pPr>
            <w:r>
              <w:rPr>
                <w:rFonts w:hint="eastAsia" w:ascii="仿宋" w:hAnsi="仿宋" w:cs="仿宋"/>
                <w:sz w:val="21"/>
                <w:szCs w:val="21"/>
                <w:lang w:eastAsia="zh-CN"/>
              </w:rPr>
              <w:t>形势与政策</w:t>
            </w:r>
          </w:p>
          <w:p>
            <w:pPr>
              <w:spacing w:line="240" w:lineRule="auto"/>
              <w:jc w:val="center"/>
              <w:rPr>
                <w:rFonts w:hint="eastAsia" w:ascii="仿宋" w:hAnsi="仿宋" w:cs="仿宋"/>
                <w:sz w:val="21"/>
                <w:szCs w:val="21"/>
                <w:lang w:eastAsia="zh-CN"/>
              </w:rPr>
            </w:pPr>
          </w:p>
        </w:tc>
        <w:tc>
          <w:tcPr>
            <w:tcW w:w="19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商务礼仪、经济法实务、商务谈判</w:t>
            </w:r>
          </w:p>
        </w:tc>
        <w:tc>
          <w:tcPr>
            <w:tcW w:w="23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广告原理与实务、市场调查与预测、网络营销</w:t>
            </w:r>
          </w:p>
        </w:tc>
        <w:tc>
          <w:tcPr>
            <w:tcW w:w="25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仿宋" w:hAnsi="仿宋" w:eastAsia="仿宋" w:cs="仿宋"/>
                <w:sz w:val="21"/>
                <w:szCs w:val="21"/>
                <w:lang w:eastAsia="zh-CN"/>
              </w:rPr>
            </w:pPr>
            <w:r>
              <w:rPr>
                <w:rFonts w:hint="eastAsia" w:ascii="仿宋" w:hAnsi="仿宋" w:cs="仿宋"/>
                <w:sz w:val="21"/>
                <w:szCs w:val="21"/>
                <w:lang w:eastAsia="zh-CN"/>
              </w:rPr>
              <w:t>促销策划与管理、办公自动化</w:t>
            </w:r>
          </w:p>
        </w:tc>
      </w:tr>
      <w:tr>
        <w:tblPrEx>
          <w:tblLayout w:type="fixed"/>
          <w:tblCellMar>
            <w:top w:w="0" w:type="dxa"/>
            <w:left w:w="10" w:type="dxa"/>
            <w:bottom w:w="0" w:type="dxa"/>
            <w:right w:w="10" w:type="dxa"/>
          </w:tblCellMar>
        </w:tblPrEx>
        <w:tc>
          <w:tcPr>
            <w:tcW w:w="9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第三学期</w:t>
            </w:r>
          </w:p>
        </w:tc>
        <w:tc>
          <w:tcPr>
            <w:tcW w:w="13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仿宋" w:hAnsi="仿宋" w:eastAsia="仿宋" w:cs="仿宋"/>
                <w:sz w:val="21"/>
                <w:szCs w:val="21"/>
                <w:lang w:eastAsia="zh-CN"/>
              </w:rPr>
            </w:pPr>
            <w:r>
              <w:rPr>
                <w:rFonts w:hint="eastAsia" w:ascii="仿宋" w:hAnsi="仿宋" w:cs="仿宋"/>
                <w:sz w:val="21"/>
                <w:szCs w:val="21"/>
                <w:lang w:eastAsia="zh-CN"/>
              </w:rPr>
              <w:t>形势与政策</w:t>
            </w:r>
          </w:p>
          <w:p>
            <w:pPr>
              <w:spacing w:line="240" w:lineRule="auto"/>
              <w:jc w:val="center"/>
              <w:rPr>
                <w:sz w:val="21"/>
                <w:szCs w:val="21"/>
              </w:rPr>
            </w:pPr>
            <w:r>
              <w:rPr>
                <w:rFonts w:hint="eastAsia" w:ascii="仿宋" w:hAnsi="仿宋" w:cs="仿宋"/>
                <w:sz w:val="21"/>
                <w:szCs w:val="21"/>
              </w:rPr>
              <w:t>应用文写作</w:t>
            </w:r>
          </w:p>
        </w:tc>
        <w:tc>
          <w:tcPr>
            <w:tcW w:w="19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eastAsia="仿宋"/>
                <w:sz w:val="21"/>
                <w:szCs w:val="21"/>
                <w:lang w:eastAsia="zh-CN"/>
              </w:rPr>
            </w:pPr>
            <w:r>
              <w:rPr>
                <w:rFonts w:hint="eastAsia" w:ascii="仿宋" w:hAnsi="仿宋" w:cs="仿宋"/>
                <w:sz w:val="21"/>
                <w:szCs w:val="21"/>
              </w:rPr>
              <w:t>表达与沟通能力训练、</w:t>
            </w:r>
            <w:r>
              <w:rPr>
                <w:rFonts w:hint="eastAsia" w:ascii="仿宋" w:hAnsi="仿宋" w:cs="仿宋"/>
                <w:sz w:val="21"/>
                <w:szCs w:val="21"/>
                <w:lang w:eastAsia="zh-CN"/>
              </w:rPr>
              <w:t>柜组</w:t>
            </w:r>
            <w:r>
              <w:rPr>
                <w:rFonts w:hint="eastAsia" w:ascii="仿宋" w:hAnsi="仿宋" w:cs="仿宋"/>
                <w:sz w:val="21"/>
                <w:szCs w:val="21"/>
              </w:rPr>
              <w:t>核算</w:t>
            </w:r>
            <w:r>
              <w:rPr>
                <w:rFonts w:hint="eastAsia" w:ascii="仿宋" w:hAnsi="仿宋" w:cs="仿宋"/>
                <w:sz w:val="21"/>
                <w:szCs w:val="21"/>
                <w:lang w:eastAsia="zh-CN"/>
              </w:rPr>
              <w:t>、消费心理学</w:t>
            </w:r>
          </w:p>
        </w:tc>
        <w:tc>
          <w:tcPr>
            <w:tcW w:w="23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企业营销策划、推销实务</w:t>
            </w:r>
          </w:p>
        </w:tc>
        <w:tc>
          <w:tcPr>
            <w:tcW w:w="25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仿宋" w:hAnsi="仿宋" w:eastAsia="仿宋" w:cs="仿宋"/>
                <w:sz w:val="21"/>
                <w:szCs w:val="21"/>
                <w:lang w:val="en-US" w:eastAsia="zh-CN"/>
              </w:rPr>
            </w:pPr>
            <w:r>
              <w:rPr>
                <w:rFonts w:hint="eastAsia" w:ascii="仿宋" w:hAnsi="仿宋" w:cs="仿宋"/>
                <w:sz w:val="21"/>
                <w:szCs w:val="21"/>
                <w:lang w:eastAsia="zh-CN"/>
              </w:rPr>
              <w:t>门店销售与服务、公共关系管理</w:t>
            </w:r>
          </w:p>
        </w:tc>
      </w:tr>
      <w:tr>
        <w:tblPrEx>
          <w:tblLayout w:type="fixed"/>
          <w:tblCellMar>
            <w:top w:w="0" w:type="dxa"/>
            <w:left w:w="10" w:type="dxa"/>
            <w:bottom w:w="0" w:type="dxa"/>
            <w:right w:w="10" w:type="dxa"/>
          </w:tblCellMar>
        </w:tblPrEx>
        <w:tc>
          <w:tcPr>
            <w:tcW w:w="9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第二学期</w:t>
            </w:r>
          </w:p>
        </w:tc>
        <w:tc>
          <w:tcPr>
            <w:tcW w:w="13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eastAsia="仿宋"/>
                <w:sz w:val="21"/>
                <w:szCs w:val="21"/>
                <w:lang w:eastAsia="zh-CN"/>
              </w:rPr>
            </w:pPr>
            <w:r>
              <w:rPr>
                <w:rFonts w:hint="eastAsia" w:ascii="仿宋" w:hAnsi="仿宋" w:cs="仿宋"/>
                <w:sz w:val="21"/>
                <w:szCs w:val="21"/>
              </w:rPr>
              <w:t>实用英语（提高级）、、大学语文</w:t>
            </w:r>
            <w:r>
              <w:rPr>
                <w:rFonts w:hint="eastAsia" w:ascii="仿宋" w:hAnsi="仿宋" w:cs="仿宋"/>
                <w:sz w:val="21"/>
                <w:szCs w:val="21"/>
                <w:lang w:eastAsia="zh-CN"/>
              </w:rPr>
              <w:t>、</w:t>
            </w:r>
            <w:r>
              <w:rPr>
                <w:rFonts w:hint="eastAsia" w:ascii="仿宋" w:hAnsi="仿宋" w:cs="仿宋"/>
                <w:sz w:val="21"/>
                <w:szCs w:val="21"/>
              </w:rPr>
              <w:t>体育、应用数学、毛泽东思想概论、</w:t>
            </w:r>
            <w:r>
              <w:rPr>
                <w:rFonts w:hint="eastAsia" w:ascii="仿宋" w:hAnsi="仿宋" w:cs="仿宋"/>
                <w:sz w:val="21"/>
                <w:szCs w:val="21"/>
                <w:lang w:eastAsia="zh-CN"/>
              </w:rPr>
              <w:t>形势与政策、</w:t>
            </w:r>
            <w:r>
              <w:rPr>
                <w:rFonts w:hint="eastAsia" w:ascii="仿宋" w:hAnsi="仿宋" w:cs="仿宋"/>
                <w:sz w:val="21"/>
                <w:szCs w:val="21"/>
              </w:rPr>
              <w:t>计算机基础</w:t>
            </w:r>
            <w:r>
              <w:rPr>
                <w:rFonts w:hint="eastAsia" w:ascii="仿宋" w:hAnsi="仿宋" w:cs="仿宋"/>
                <w:sz w:val="21"/>
                <w:szCs w:val="21"/>
                <w:lang w:eastAsia="zh-CN"/>
              </w:rPr>
              <w:t>、应用数学</w:t>
            </w:r>
          </w:p>
        </w:tc>
        <w:tc>
          <w:tcPr>
            <w:tcW w:w="19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仿宋"/>
                <w:sz w:val="21"/>
                <w:szCs w:val="21"/>
              </w:rPr>
            </w:pPr>
            <w:r>
              <w:rPr>
                <w:rFonts w:hint="eastAsia" w:ascii="仿宋" w:hAnsi="仿宋" w:cs="仿宋"/>
                <w:sz w:val="21"/>
                <w:szCs w:val="21"/>
              </w:rPr>
              <w:t>统计基础</w:t>
            </w:r>
          </w:p>
          <w:p>
            <w:pPr>
              <w:spacing w:line="240" w:lineRule="auto"/>
              <w:jc w:val="center"/>
              <w:rPr>
                <w:sz w:val="21"/>
                <w:szCs w:val="21"/>
              </w:rPr>
            </w:pPr>
            <w:r>
              <w:rPr>
                <w:rFonts w:hint="eastAsia" w:ascii="仿宋" w:hAnsi="仿宋" w:cs="仿宋"/>
                <w:sz w:val="21"/>
                <w:szCs w:val="21"/>
              </w:rPr>
              <w:t>市场营销理论、案例与实训</w:t>
            </w:r>
          </w:p>
        </w:tc>
        <w:tc>
          <w:tcPr>
            <w:tcW w:w="23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eastAsia="宋体" w:cs="宋体"/>
                <w:sz w:val="21"/>
                <w:szCs w:val="21"/>
              </w:rPr>
            </w:pPr>
            <w:r>
              <w:rPr>
                <w:rFonts w:hint="eastAsia" w:ascii="宋体" w:hAnsi="宋体" w:eastAsia="宋体" w:cs="宋体"/>
                <w:sz w:val="21"/>
                <w:szCs w:val="21"/>
              </w:rPr>
              <w:t>无</w:t>
            </w:r>
          </w:p>
        </w:tc>
        <w:tc>
          <w:tcPr>
            <w:tcW w:w="25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中国商帮</w:t>
            </w:r>
          </w:p>
        </w:tc>
      </w:tr>
      <w:tr>
        <w:tblPrEx>
          <w:tblLayout w:type="fixed"/>
          <w:tblCellMar>
            <w:top w:w="0" w:type="dxa"/>
            <w:left w:w="10" w:type="dxa"/>
            <w:bottom w:w="0" w:type="dxa"/>
            <w:right w:w="10" w:type="dxa"/>
          </w:tblCellMar>
        </w:tblPrEx>
        <w:tc>
          <w:tcPr>
            <w:tcW w:w="9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第一学期</w:t>
            </w:r>
          </w:p>
        </w:tc>
        <w:tc>
          <w:tcPr>
            <w:tcW w:w="13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sz w:val="21"/>
                <w:szCs w:val="21"/>
              </w:rPr>
            </w:pPr>
            <w:r>
              <w:rPr>
                <w:rFonts w:hint="eastAsia" w:ascii="仿宋" w:hAnsi="仿宋" w:cs="仿宋"/>
                <w:sz w:val="21"/>
                <w:szCs w:val="21"/>
              </w:rPr>
              <w:t>实用英语</w:t>
            </w:r>
            <w:r>
              <w:rPr>
                <w:rFonts w:hint="eastAsia" w:ascii="仿宋" w:hAnsi="仿宋" w:cs="仿宋"/>
                <w:sz w:val="21"/>
                <w:szCs w:val="21"/>
                <w:lang w:eastAsia="zh-CN"/>
              </w:rPr>
              <w:t>（基础级）</w:t>
            </w:r>
            <w:r>
              <w:rPr>
                <w:rFonts w:hint="eastAsia" w:ascii="仿宋" w:hAnsi="仿宋" w:cs="仿宋"/>
                <w:sz w:val="21"/>
                <w:szCs w:val="21"/>
              </w:rPr>
              <w:t>、体育、思想道德修养与法律基础、</w:t>
            </w:r>
            <w:r>
              <w:rPr>
                <w:rFonts w:hint="eastAsia" w:ascii="仿宋" w:hAnsi="仿宋" w:cs="仿宋"/>
                <w:sz w:val="21"/>
                <w:szCs w:val="21"/>
                <w:lang w:eastAsia="zh-CN"/>
              </w:rPr>
              <w:t>形势与政策、徽商</w:t>
            </w:r>
            <w:r>
              <w:rPr>
                <w:rFonts w:hint="eastAsia" w:ascii="仿宋" w:hAnsi="仿宋" w:cs="仿宋"/>
                <w:sz w:val="21"/>
                <w:szCs w:val="21"/>
              </w:rPr>
              <w:t>文化</w:t>
            </w:r>
          </w:p>
        </w:tc>
        <w:tc>
          <w:tcPr>
            <w:tcW w:w="19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仿宋"/>
                <w:sz w:val="21"/>
                <w:szCs w:val="21"/>
              </w:rPr>
            </w:pPr>
            <w:r>
              <w:rPr>
                <w:rFonts w:hint="eastAsia" w:ascii="仿宋" w:hAnsi="仿宋" w:cs="仿宋"/>
                <w:sz w:val="21"/>
                <w:szCs w:val="21"/>
              </w:rPr>
              <w:t>商品知识</w:t>
            </w:r>
          </w:p>
          <w:p>
            <w:pPr>
              <w:spacing w:line="240" w:lineRule="auto"/>
              <w:jc w:val="center"/>
              <w:rPr>
                <w:sz w:val="21"/>
                <w:szCs w:val="21"/>
              </w:rPr>
            </w:pPr>
            <w:r>
              <w:rPr>
                <w:rFonts w:hint="eastAsia" w:ascii="仿宋" w:hAnsi="仿宋" w:cs="仿宋"/>
                <w:sz w:val="21"/>
                <w:szCs w:val="21"/>
              </w:rPr>
              <w:t>经济学基础</w:t>
            </w:r>
          </w:p>
        </w:tc>
        <w:tc>
          <w:tcPr>
            <w:tcW w:w="23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eastAsia="宋体" w:cs="宋体"/>
                <w:sz w:val="21"/>
                <w:szCs w:val="21"/>
              </w:rPr>
            </w:pPr>
            <w:r>
              <w:rPr>
                <w:rFonts w:hint="eastAsia" w:ascii="宋体" w:hAnsi="宋体" w:eastAsia="宋体" w:cs="宋体"/>
                <w:sz w:val="21"/>
                <w:szCs w:val="21"/>
              </w:rPr>
              <w:t>无</w:t>
            </w:r>
          </w:p>
        </w:tc>
        <w:tc>
          <w:tcPr>
            <w:tcW w:w="25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无</w:t>
            </w:r>
          </w:p>
        </w:tc>
      </w:tr>
    </w:tbl>
    <w:p>
      <w:pPr>
        <w:pStyle w:val="3"/>
      </w:pPr>
      <w:bookmarkStart w:id="12" w:name="_Toc9017_WPSOffice_Level2"/>
      <w:r>
        <w:rPr>
          <w:rFonts w:hint="eastAsia"/>
        </w:rPr>
        <w:t>（二）专业核心课程描述（5—7门）</w:t>
      </w:r>
      <w:bookmarkEnd w:id="12"/>
    </w:p>
    <w:p>
      <w:pPr>
        <w:keepNext/>
        <w:keepLines/>
        <w:spacing w:before="260" w:after="260" w:line="413" w:lineRule="auto"/>
        <w:rPr>
          <w:rFonts w:hint="eastAsia" w:ascii="楷体" w:hAnsi="楷体" w:eastAsia="楷体"/>
          <w:b/>
          <w:shd w:val="clear" w:color="auto" w:fill="FFFFFF"/>
          <w:lang w:eastAsia="zh-CN"/>
        </w:rPr>
      </w:pPr>
      <w:r>
        <w:rPr>
          <w:rFonts w:ascii="楷体" w:hAnsi="楷体" w:eastAsia="楷体"/>
          <w:b/>
          <w:shd w:val="clear" w:color="auto" w:fill="FFFFFF"/>
        </w:rPr>
        <w:t>1</w:t>
      </w:r>
      <w:r>
        <w:rPr>
          <w:rFonts w:hint="eastAsia" w:ascii="楷体" w:hAnsi="楷体" w:eastAsia="楷体"/>
          <w:b/>
          <w:shd w:val="clear" w:color="auto" w:fill="FFFFFF"/>
        </w:rPr>
        <w:t>．</w:t>
      </w:r>
      <w:r>
        <w:rPr>
          <w:rFonts w:hint="eastAsia" w:ascii="楷体" w:hAnsi="楷体" w:eastAsia="楷体"/>
          <w:b/>
          <w:shd w:val="clear" w:color="auto" w:fill="FFFFFF"/>
          <w:lang w:eastAsia="zh-CN"/>
        </w:rPr>
        <w:t>推销实务</w:t>
      </w:r>
    </w:p>
    <w:tbl>
      <w:tblPr>
        <w:tblStyle w:val="11"/>
        <w:tblW w:w="9186" w:type="dxa"/>
        <w:jc w:val="center"/>
        <w:tblInd w:w="0" w:type="dxa"/>
        <w:tblLayout w:type="fixed"/>
        <w:tblCellMar>
          <w:top w:w="0" w:type="dxa"/>
          <w:left w:w="10" w:type="dxa"/>
          <w:bottom w:w="0" w:type="dxa"/>
          <w:right w:w="10" w:type="dxa"/>
        </w:tblCellMar>
      </w:tblPr>
      <w:tblGrid>
        <w:gridCol w:w="675"/>
        <w:gridCol w:w="1363"/>
        <w:gridCol w:w="742"/>
        <w:gridCol w:w="1471"/>
        <w:gridCol w:w="1845"/>
        <w:gridCol w:w="1350"/>
        <w:gridCol w:w="1740"/>
      </w:tblGrid>
      <w:tr>
        <w:tblPrEx>
          <w:tblLayout w:type="fixed"/>
          <w:tblCellMar>
            <w:top w:w="0" w:type="dxa"/>
            <w:left w:w="10" w:type="dxa"/>
            <w:bottom w:w="0" w:type="dxa"/>
            <w:right w:w="10" w:type="dxa"/>
          </w:tblCellMar>
        </w:tblPrEx>
        <w:trPr>
          <w:jc w:val="center"/>
        </w:trPr>
        <w:tc>
          <w:tcPr>
            <w:tcW w:w="278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课程名称</w:t>
            </w:r>
          </w:p>
        </w:tc>
        <w:tc>
          <w:tcPr>
            <w:tcW w:w="331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33"/>
              <w:jc w:val="center"/>
              <w:rPr>
                <w:rFonts w:hint="eastAsia" w:ascii="仿宋" w:hAnsi="仿宋" w:eastAsia="仿宋" w:cs="宋体"/>
                <w:lang w:eastAsia="zh-CN"/>
              </w:rPr>
            </w:pPr>
            <w:r>
              <w:rPr>
                <w:rFonts w:hint="eastAsia" w:ascii="仿宋" w:hAnsi="仿宋" w:cs="宋体"/>
                <w:lang w:eastAsia="zh-CN"/>
              </w:rPr>
              <w:t>推销实务</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课程代码</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Calibri" w:hAnsi="Calibri" w:cs="Calibri"/>
              </w:rPr>
              <w:t>183YX11B</w:t>
            </w:r>
          </w:p>
        </w:tc>
      </w:tr>
      <w:tr>
        <w:tblPrEx>
          <w:tblLayout w:type="fixed"/>
          <w:tblCellMar>
            <w:top w:w="0" w:type="dxa"/>
            <w:left w:w="10" w:type="dxa"/>
            <w:bottom w:w="0" w:type="dxa"/>
            <w:right w:w="10" w:type="dxa"/>
          </w:tblCellMar>
        </w:tblPrEx>
        <w:trPr>
          <w:jc w:val="center"/>
        </w:trPr>
        <w:tc>
          <w:tcPr>
            <w:tcW w:w="203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参考学分</w:t>
            </w:r>
          </w:p>
        </w:tc>
        <w:tc>
          <w:tcPr>
            <w:tcW w:w="7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ascii="Calibri" w:hAnsi="Calibri" w:cs="Calibri"/>
              </w:rPr>
              <w:t> </w:t>
            </w:r>
            <w:r>
              <w:rPr>
                <w:rFonts w:ascii="仿宋" w:hAnsi="仿宋" w:cs="宋体"/>
              </w:rPr>
              <w:t>4</w:t>
            </w:r>
          </w:p>
        </w:tc>
        <w:tc>
          <w:tcPr>
            <w:tcW w:w="1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参考课时</w:t>
            </w:r>
          </w:p>
        </w:tc>
        <w:tc>
          <w:tcPr>
            <w:tcW w:w="18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ascii="Calibri" w:hAnsi="Calibri" w:cs="Calibri"/>
              </w:rPr>
              <w:t> </w:t>
            </w:r>
            <w:r>
              <w:rPr>
                <w:rFonts w:ascii="仿宋" w:hAnsi="仿宋" w:cs="宋体"/>
              </w:rPr>
              <w:t>72</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开课学期</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第</w:t>
            </w:r>
            <w:r>
              <w:rPr>
                <w:rFonts w:hint="eastAsia" w:ascii="仿宋" w:hAnsi="仿宋" w:cs="宋体"/>
                <w:lang w:eastAsia="zh-CN"/>
              </w:rPr>
              <w:t>三</w:t>
            </w:r>
            <w:r>
              <w:rPr>
                <w:rFonts w:hint="eastAsia" w:ascii="仿宋" w:hAnsi="仿宋" w:cs="宋体"/>
              </w:rPr>
              <w:t>学期</w:t>
            </w:r>
          </w:p>
        </w:tc>
      </w:tr>
      <w:tr>
        <w:tblPrEx>
          <w:tblLayout w:type="fixed"/>
          <w:tblCellMar>
            <w:top w:w="0" w:type="dxa"/>
            <w:left w:w="10" w:type="dxa"/>
            <w:bottom w:w="0" w:type="dxa"/>
            <w:right w:w="10" w:type="dxa"/>
          </w:tblCellMar>
        </w:tblPrEx>
        <w:trPr>
          <w:trHeight w:val="599" w:hRule="atLeast"/>
          <w:jc w:val="center"/>
        </w:trPr>
        <w:tc>
          <w:tcPr>
            <w:tcW w:w="675"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课</w:t>
            </w:r>
          </w:p>
          <w:p>
            <w:pPr>
              <w:spacing w:line="240" w:lineRule="auto"/>
              <w:jc w:val="center"/>
              <w:rPr>
                <w:rFonts w:ascii="仿宋" w:hAnsi="仿宋" w:cs="宋体"/>
              </w:rPr>
            </w:pPr>
            <w:r>
              <w:rPr>
                <w:rFonts w:hint="eastAsia" w:ascii="仿宋" w:hAnsi="仿宋" w:cs="宋体"/>
              </w:rPr>
              <w:t>程</w:t>
            </w:r>
          </w:p>
          <w:p>
            <w:pPr>
              <w:spacing w:line="240" w:lineRule="auto"/>
              <w:jc w:val="center"/>
              <w:rPr>
                <w:rFonts w:ascii="仿宋" w:hAnsi="仿宋" w:cs="宋体"/>
              </w:rPr>
            </w:pPr>
            <w:r>
              <w:rPr>
                <w:rFonts w:hint="eastAsia" w:ascii="仿宋" w:hAnsi="仿宋" w:cs="宋体"/>
              </w:rPr>
              <w:t>目</w:t>
            </w:r>
          </w:p>
          <w:p>
            <w:pPr>
              <w:spacing w:line="240" w:lineRule="auto"/>
              <w:jc w:val="center"/>
              <w:rPr>
                <w:rFonts w:ascii="仿宋" w:hAnsi="仿宋" w:cs="宋体"/>
              </w:rPr>
            </w:pPr>
            <w:r>
              <w:rPr>
                <w:rFonts w:hint="eastAsia" w:ascii="仿宋" w:hAnsi="仿宋" w:cs="宋体"/>
              </w:rPr>
              <w:t>标</w:t>
            </w:r>
          </w:p>
        </w:tc>
        <w:tc>
          <w:tcPr>
            <w:tcW w:w="1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知识目标</w:t>
            </w:r>
          </w:p>
        </w:tc>
        <w:tc>
          <w:tcPr>
            <w:tcW w:w="714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firstLineChars="200"/>
              <w:jc w:val="left"/>
              <w:rPr>
                <w:rFonts w:hint="eastAsia" w:ascii="仿宋" w:hAnsi="仿宋" w:eastAsia="仿宋" w:cs="宋体"/>
                <w:lang w:eastAsia="zh-CN"/>
              </w:rPr>
            </w:pPr>
            <w:r>
              <w:rPr>
                <w:rFonts w:hint="eastAsia" w:ascii="仿宋" w:hAnsi="仿宋" w:cs="宋体"/>
                <w:lang w:eastAsia="zh-CN"/>
              </w:rPr>
              <w:t>使学生系统了解推销的基本理论、原则与方法，准确理解推销的研究对象和特点</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能力目标</w:t>
            </w:r>
          </w:p>
        </w:tc>
        <w:tc>
          <w:tcPr>
            <w:tcW w:w="714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firstLineChars="200"/>
              <w:jc w:val="left"/>
              <w:rPr>
                <w:rFonts w:hint="eastAsia" w:ascii="仿宋" w:hAnsi="仿宋" w:eastAsia="仿宋" w:cs="宋体"/>
                <w:lang w:eastAsia="zh-CN"/>
              </w:rPr>
            </w:pPr>
            <w:r>
              <w:rPr>
                <w:rFonts w:hint="eastAsia" w:ascii="仿宋" w:hAnsi="仿宋" w:cs="宋体"/>
                <w:lang w:eastAsia="zh-CN"/>
              </w:rPr>
              <w:t>掌握推销的基本技能和专业技能，并能熟练运用推销的原理与技能对具体案例对象进行分析诊断；通过教学过程中的任务实施，提高学生的推销技能，并通过合作完成工作任务，提高学生的沟通与写作能力，有意识地培养团队精神。</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素质目标</w:t>
            </w:r>
          </w:p>
        </w:tc>
        <w:tc>
          <w:tcPr>
            <w:tcW w:w="714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firstLineChars="200"/>
              <w:jc w:val="left"/>
              <w:rPr>
                <w:rFonts w:hint="eastAsia" w:ascii="仿宋" w:hAnsi="仿宋" w:eastAsia="仿宋" w:cs="宋体"/>
                <w:lang w:eastAsia="zh-CN"/>
              </w:rPr>
            </w:pPr>
            <w:r>
              <w:rPr>
                <w:rFonts w:hint="eastAsia" w:ascii="仿宋" w:hAnsi="仿宋" w:cs="宋体"/>
                <w:lang w:eastAsia="zh-CN"/>
              </w:rPr>
              <w:t>通过学习养成积极思考、主动学习的习惯；通过学习能够设计相关任务的计划及行动方案；通过学习培养良好的团队合作精神，乐于助人；通过学习养成用于克服困难的精神，具有较强的忍耐力；通过学习养成及时完成阶段性工作任务的习惯，达到“日清日毕”的要求。</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主要</w:t>
            </w:r>
          </w:p>
          <w:p>
            <w:pPr>
              <w:spacing w:line="240" w:lineRule="auto"/>
              <w:jc w:val="center"/>
              <w:rPr>
                <w:rFonts w:ascii="仿宋" w:hAnsi="仿宋" w:cs="宋体"/>
              </w:rPr>
            </w:pPr>
            <w:r>
              <w:rPr>
                <w:rFonts w:hint="eastAsia" w:ascii="仿宋" w:hAnsi="仿宋" w:cs="宋体"/>
              </w:rPr>
              <w:t>教学</w:t>
            </w:r>
          </w:p>
          <w:p>
            <w:pPr>
              <w:spacing w:line="240" w:lineRule="auto"/>
              <w:jc w:val="center"/>
              <w:rPr>
                <w:rFonts w:ascii="仿宋" w:hAnsi="仿宋" w:cs="宋体"/>
              </w:rPr>
            </w:pPr>
            <w:r>
              <w:rPr>
                <w:rFonts w:hint="eastAsia" w:ascii="仿宋" w:hAnsi="仿宋" w:cs="宋体"/>
              </w:rPr>
              <w:t>内容</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3"/>
              </w:numPr>
              <w:spacing w:line="240" w:lineRule="auto"/>
              <w:jc w:val="left"/>
              <w:rPr>
                <w:rFonts w:hint="eastAsia" w:ascii="仿宋" w:hAnsi="仿宋" w:cs="宋体"/>
                <w:lang w:eastAsia="zh-CN"/>
              </w:rPr>
            </w:pPr>
            <w:r>
              <w:rPr>
                <w:rFonts w:hint="eastAsia" w:ascii="仿宋" w:hAnsi="仿宋" w:cs="宋体"/>
                <w:lang w:eastAsia="zh-CN"/>
              </w:rPr>
              <w:t>推销理论——推销概述；推销心理与推销模式；</w:t>
            </w:r>
          </w:p>
          <w:p>
            <w:pPr>
              <w:numPr>
                <w:ilvl w:val="0"/>
                <w:numId w:val="3"/>
              </w:numPr>
              <w:spacing w:line="240" w:lineRule="auto"/>
              <w:jc w:val="left"/>
              <w:rPr>
                <w:rFonts w:hint="eastAsia" w:ascii="仿宋" w:hAnsi="仿宋" w:cs="宋体"/>
                <w:lang w:eastAsia="zh-CN"/>
              </w:rPr>
            </w:pPr>
            <w:r>
              <w:rPr>
                <w:rFonts w:hint="eastAsia" w:ascii="仿宋" w:hAnsi="仿宋" w:cs="宋体"/>
                <w:lang w:eastAsia="zh-CN"/>
              </w:rPr>
              <w:t>认知与励志——推销人员职责；推销员心理素质；推销员的能力开发；</w:t>
            </w:r>
          </w:p>
          <w:p>
            <w:pPr>
              <w:numPr>
                <w:ilvl w:val="0"/>
                <w:numId w:val="3"/>
              </w:numPr>
              <w:spacing w:line="240" w:lineRule="auto"/>
              <w:jc w:val="left"/>
              <w:rPr>
                <w:rFonts w:hint="eastAsia" w:ascii="仿宋" w:hAnsi="仿宋" w:cs="宋体"/>
                <w:lang w:eastAsia="zh-CN"/>
              </w:rPr>
            </w:pPr>
            <w:r>
              <w:rPr>
                <w:rFonts w:hint="eastAsia" w:ascii="仿宋" w:hAnsi="仿宋" w:cs="宋体"/>
                <w:lang w:eastAsia="zh-CN"/>
              </w:rPr>
              <w:t>专业技能——寻找顾客技能；推销接近技能；推销洽谈技能；顾客异议处理技能；成交及成交后管理技能。</w:t>
            </w:r>
          </w:p>
        </w:tc>
      </w:tr>
      <w:tr>
        <w:tblPrEx>
          <w:tblLayout w:type="fixed"/>
          <w:tblCellMar>
            <w:top w:w="0" w:type="dxa"/>
            <w:left w:w="10" w:type="dxa"/>
            <w:bottom w:w="0" w:type="dxa"/>
            <w:right w:w="10" w:type="dxa"/>
          </w:tblCellMar>
        </w:tblPrEx>
        <w:trPr>
          <w:trHeight w:val="2264"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教学</w:t>
            </w:r>
          </w:p>
          <w:p>
            <w:pPr>
              <w:spacing w:line="240" w:lineRule="auto"/>
              <w:jc w:val="center"/>
              <w:rPr>
                <w:rFonts w:ascii="仿宋" w:hAnsi="仿宋" w:cs="宋体"/>
              </w:rPr>
            </w:pPr>
            <w:r>
              <w:rPr>
                <w:rFonts w:hint="eastAsia" w:ascii="仿宋" w:hAnsi="仿宋" w:cs="宋体"/>
              </w:rPr>
              <w:t>方法</w:t>
            </w:r>
          </w:p>
          <w:p>
            <w:pPr>
              <w:spacing w:line="240" w:lineRule="auto"/>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firstLineChars="200"/>
              <w:jc w:val="left"/>
              <w:rPr>
                <w:rFonts w:hint="eastAsia" w:ascii="仿宋" w:hAnsi="仿宋" w:cs="宋体"/>
                <w:lang w:eastAsia="zh-CN"/>
              </w:rPr>
            </w:pPr>
            <w:r>
              <w:rPr>
                <w:rFonts w:hint="eastAsia" w:ascii="仿宋" w:hAnsi="仿宋" w:cs="宋体"/>
                <w:lang w:eastAsia="zh-CN"/>
              </w:rPr>
              <w:t>以具体的推销相关项目为主线，采用“项目引导、任务驱动、学做合一”方式安排教学，“学中做”与“做中学”相结合，以小组形式完成各个教学项目。</w:t>
            </w:r>
          </w:p>
          <w:p>
            <w:pPr>
              <w:spacing w:line="240" w:lineRule="auto"/>
              <w:jc w:val="left"/>
              <w:rPr>
                <w:rFonts w:hint="eastAsia" w:ascii="仿宋" w:hAnsi="仿宋" w:cs="宋体"/>
                <w:lang w:eastAsia="zh-CN"/>
              </w:rPr>
            </w:pPr>
          </w:p>
          <w:p>
            <w:pPr>
              <w:spacing w:line="240" w:lineRule="auto"/>
              <w:jc w:val="left"/>
              <w:rPr>
                <w:rFonts w:hint="eastAsia" w:ascii="仿宋" w:hAnsi="仿宋" w:cs="宋体"/>
                <w:lang w:eastAsia="zh-CN"/>
              </w:rPr>
            </w:pPr>
          </w:p>
          <w:p>
            <w:pPr>
              <w:spacing w:line="240" w:lineRule="auto"/>
              <w:jc w:val="left"/>
              <w:rPr>
                <w:rFonts w:hint="eastAsia" w:ascii="仿宋" w:hAnsi="仿宋" w:cs="宋体"/>
                <w:lang w:eastAsia="zh-CN"/>
              </w:rPr>
            </w:pPr>
          </w:p>
          <w:p>
            <w:pPr>
              <w:spacing w:line="240" w:lineRule="auto"/>
              <w:jc w:val="left"/>
              <w:rPr>
                <w:rFonts w:hint="eastAsia" w:ascii="仿宋" w:hAnsi="仿宋" w:cs="宋体"/>
                <w:lang w:eastAsia="zh-CN"/>
              </w:rPr>
            </w:pPr>
          </w:p>
          <w:p>
            <w:pPr>
              <w:spacing w:line="240" w:lineRule="auto"/>
              <w:jc w:val="left"/>
              <w:rPr>
                <w:rFonts w:hint="eastAsia" w:ascii="仿宋" w:hAnsi="仿宋" w:cs="宋体"/>
                <w:lang w:eastAsia="zh-CN"/>
              </w:rPr>
            </w:pP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仿宋" w:hAnsi="仿宋" w:cs="宋体"/>
              </w:rPr>
            </w:pPr>
            <w:r>
              <w:rPr>
                <w:rFonts w:hint="eastAsia" w:ascii="仿宋" w:hAnsi="仿宋" w:cs="宋体"/>
              </w:rPr>
              <w:t>课程</w:t>
            </w:r>
          </w:p>
          <w:p>
            <w:pPr>
              <w:spacing w:line="240" w:lineRule="auto"/>
              <w:jc w:val="center"/>
              <w:rPr>
                <w:rFonts w:ascii="仿宋" w:hAnsi="仿宋" w:cs="宋体"/>
              </w:rPr>
            </w:pPr>
            <w:r>
              <w:rPr>
                <w:rFonts w:hint="eastAsia" w:ascii="仿宋" w:hAnsi="仿宋" w:cs="宋体"/>
              </w:rPr>
              <w:t>考核</w:t>
            </w:r>
          </w:p>
          <w:p>
            <w:pPr>
              <w:spacing w:line="240" w:lineRule="auto"/>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480" w:firstLineChars="200"/>
              <w:jc w:val="left"/>
              <w:rPr>
                <w:rFonts w:hint="eastAsia" w:ascii="仿宋" w:hAnsi="仿宋" w:cs="宋体"/>
                <w:lang w:val="en-US" w:eastAsia="zh-CN"/>
              </w:rPr>
            </w:pPr>
            <w:r>
              <w:rPr>
                <w:rFonts w:hint="eastAsia" w:ascii="仿宋" w:hAnsi="仿宋" w:cs="宋体"/>
                <w:lang w:eastAsia="zh-CN"/>
              </w:rPr>
              <w:t>本课程以培养学生的市场营销活动能力为目的，过程考核和结果考核同样重要，因此，考核形式通过形成性考核和终结性考核两种方式进行，总成绩</w:t>
            </w:r>
            <w:r>
              <w:rPr>
                <w:rFonts w:hint="eastAsia" w:ascii="仿宋" w:hAnsi="仿宋" w:cs="宋体"/>
                <w:lang w:val="en-US" w:eastAsia="zh-CN"/>
              </w:rPr>
              <w:t>=60%形成性考核+40%结果性考核。</w:t>
            </w:r>
          </w:p>
          <w:p>
            <w:pPr>
              <w:spacing w:line="240" w:lineRule="auto"/>
              <w:ind w:firstLine="480" w:firstLineChars="200"/>
              <w:jc w:val="left"/>
              <w:rPr>
                <w:rFonts w:hint="eastAsia" w:ascii="仿宋" w:hAnsi="仿宋" w:cs="宋体"/>
                <w:lang w:val="en-US" w:eastAsia="zh-CN"/>
              </w:rPr>
            </w:pPr>
            <w:r>
              <w:rPr>
                <w:rFonts w:hint="eastAsia" w:ascii="仿宋" w:hAnsi="仿宋" w:cs="宋体"/>
                <w:lang w:val="en-US" w:eastAsia="zh-CN"/>
              </w:rPr>
              <w:t>形成性考核分布在每一个要完成的项目中进行，各项目考核成绩之和为100分。每个项目可包括小组考核及教师考核，小组考核占40%，教师考核占60%。</w:t>
            </w:r>
          </w:p>
        </w:tc>
      </w:tr>
    </w:tbl>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2</w:t>
      </w:r>
      <w:r>
        <w:rPr>
          <w:rFonts w:hint="eastAsia" w:ascii="楷体" w:hAnsi="楷体" w:eastAsia="楷体"/>
          <w:b/>
          <w:shd w:val="clear" w:color="auto" w:fill="FFFFFF"/>
        </w:rPr>
        <w:t>．企业营销策划课程描述</w:t>
      </w:r>
    </w:p>
    <w:tbl>
      <w:tblPr>
        <w:tblStyle w:val="11"/>
        <w:tblW w:w="9186" w:type="dxa"/>
        <w:jc w:val="center"/>
        <w:tblInd w:w="0" w:type="dxa"/>
        <w:tblLayout w:type="fixed"/>
        <w:tblCellMar>
          <w:top w:w="0" w:type="dxa"/>
          <w:left w:w="10" w:type="dxa"/>
          <w:bottom w:w="0" w:type="dxa"/>
          <w:right w:w="10" w:type="dxa"/>
        </w:tblCellMar>
      </w:tblPr>
      <w:tblGrid>
        <w:gridCol w:w="675"/>
        <w:gridCol w:w="1183"/>
        <w:gridCol w:w="922"/>
        <w:gridCol w:w="1471"/>
        <w:gridCol w:w="1845"/>
        <w:gridCol w:w="1350"/>
        <w:gridCol w:w="1740"/>
      </w:tblGrid>
      <w:tr>
        <w:tblPrEx>
          <w:tblLayout w:type="fixed"/>
          <w:tblCellMar>
            <w:top w:w="0" w:type="dxa"/>
            <w:left w:w="10" w:type="dxa"/>
            <w:bottom w:w="0" w:type="dxa"/>
            <w:right w:w="10" w:type="dxa"/>
          </w:tblCellMar>
        </w:tblPrEx>
        <w:trPr>
          <w:jc w:val="center"/>
        </w:trPr>
        <w:tc>
          <w:tcPr>
            <w:tcW w:w="278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课程名称</w:t>
            </w:r>
          </w:p>
        </w:tc>
        <w:tc>
          <w:tcPr>
            <w:tcW w:w="331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3"/>
              <w:jc w:val="center"/>
              <w:rPr>
                <w:rFonts w:ascii="仿宋" w:hAnsi="仿宋" w:cs="宋体"/>
              </w:rPr>
            </w:pPr>
            <w:r>
              <w:rPr>
                <w:rFonts w:ascii="Calibri" w:hAnsi="Calibri" w:cs="Calibri"/>
              </w:rPr>
              <w:t> </w:t>
            </w:r>
            <w:r>
              <w:rPr>
                <w:rFonts w:hint="eastAsia" w:ascii="仿宋" w:hAnsi="仿宋" w:cs="宋体"/>
              </w:rPr>
              <w:t>企业营销策划</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课程代码</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Calibri" w:hAnsi="Calibri" w:cs="Calibri"/>
              </w:rPr>
              <w:t>183YX12B</w:t>
            </w:r>
            <w:r>
              <w:rPr>
                <w:rFonts w:ascii="Calibri" w:hAnsi="Calibri" w:cs="Calibri"/>
              </w:rPr>
              <w:t> </w:t>
            </w:r>
          </w:p>
        </w:tc>
      </w:tr>
      <w:tr>
        <w:tblPrEx>
          <w:tblLayout w:type="fixed"/>
          <w:tblCellMar>
            <w:top w:w="0" w:type="dxa"/>
            <w:left w:w="10" w:type="dxa"/>
            <w:bottom w:w="0" w:type="dxa"/>
            <w:right w:w="10" w:type="dxa"/>
          </w:tblCellMar>
        </w:tblPrEx>
        <w:trPr>
          <w:jc w:val="center"/>
        </w:trPr>
        <w:tc>
          <w:tcPr>
            <w:tcW w:w="185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参考学分</w:t>
            </w:r>
          </w:p>
        </w:tc>
        <w:tc>
          <w:tcPr>
            <w:tcW w:w="9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ascii="仿宋" w:hAnsi="仿宋" w:cs="宋体"/>
              </w:rPr>
              <w:t>4</w:t>
            </w:r>
          </w:p>
        </w:tc>
        <w:tc>
          <w:tcPr>
            <w:tcW w:w="1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参考课时</w:t>
            </w:r>
          </w:p>
        </w:tc>
        <w:tc>
          <w:tcPr>
            <w:tcW w:w="18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ascii="仿宋" w:hAnsi="仿宋" w:cs="宋体"/>
              </w:rPr>
              <w:t>72</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开课学期</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第三学期</w:t>
            </w:r>
          </w:p>
        </w:tc>
      </w:tr>
      <w:tr>
        <w:tblPrEx>
          <w:tblLayout w:type="fixed"/>
          <w:tblCellMar>
            <w:top w:w="0" w:type="dxa"/>
            <w:left w:w="10" w:type="dxa"/>
            <w:bottom w:w="0" w:type="dxa"/>
            <w:right w:w="10" w:type="dxa"/>
          </w:tblCellMar>
        </w:tblPrEx>
        <w:trPr>
          <w:jc w:val="center"/>
        </w:trPr>
        <w:tc>
          <w:tcPr>
            <w:tcW w:w="675"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w:t>
            </w:r>
          </w:p>
          <w:p>
            <w:pPr>
              <w:jc w:val="center"/>
              <w:rPr>
                <w:rFonts w:ascii="仿宋" w:hAnsi="仿宋" w:cs="宋体"/>
              </w:rPr>
            </w:pPr>
            <w:r>
              <w:rPr>
                <w:rFonts w:hint="eastAsia" w:ascii="仿宋" w:hAnsi="仿宋" w:cs="宋体"/>
              </w:rPr>
              <w:t>程</w:t>
            </w:r>
          </w:p>
          <w:p>
            <w:pPr>
              <w:jc w:val="center"/>
              <w:rPr>
                <w:rFonts w:ascii="仿宋" w:hAnsi="仿宋" w:cs="宋体"/>
              </w:rPr>
            </w:pPr>
            <w:r>
              <w:rPr>
                <w:rFonts w:hint="eastAsia" w:ascii="仿宋" w:hAnsi="仿宋" w:cs="宋体"/>
              </w:rPr>
              <w:t>目</w:t>
            </w:r>
          </w:p>
          <w:p>
            <w:pPr>
              <w:jc w:val="center"/>
              <w:rPr>
                <w:rFonts w:ascii="仿宋" w:hAnsi="仿宋" w:cs="宋体"/>
              </w:rPr>
            </w:pPr>
            <w:r>
              <w:rPr>
                <w:rFonts w:hint="eastAsia" w:ascii="仿宋" w:hAnsi="仿宋" w:cs="宋体"/>
              </w:rPr>
              <w:t>标</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知识目标</w:t>
            </w:r>
          </w:p>
        </w:tc>
        <w:tc>
          <w:tcPr>
            <w:tcW w:w="732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rPr>
                <w:rFonts w:ascii="仿宋" w:hAnsi="仿宋" w:cs="宋体"/>
              </w:rPr>
            </w:pPr>
            <w:r>
              <w:rPr>
                <w:rFonts w:ascii="仿宋" w:hAnsi="仿宋" w:cs="宋体"/>
              </w:rPr>
              <w:t>(1)</w:t>
            </w:r>
            <w:r>
              <w:rPr>
                <w:rFonts w:hint="eastAsia" w:ascii="仿宋" w:hAnsi="仿宋" w:cs="宋体"/>
              </w:rPr>
              <w:t>了解什么是市场营销策划，掌握市场营销策划的内容，市场营销策划学科的特点、学科的对象。总体把握该门学科的特性。</w:t>
            </w:r>
            <w:r>
              <w:rPr>
                <w:rFonts w:ascii="仿宋" w:hAnsi="仿宋" w:cs="宋体"/>
              </w:rPr>
              <w:t xml:space="preserve"> </w:t>
            </w:r>
          </w:p>
          <w:p>
            <w:pPr>
              <w:ind w:firstLine="480"/>
              <w:rPr>
                <w:rFonts w:ascii="仿宋" w:hAnsi="仿宋" w:cs="宋体"/>
              </w:rPr>
            </w:pPr>
            <w:r>
              <w:rPr>
                <w:rFonts w:ascii="仿宋" w:hAnsi="仿宋" w:cs="宋体"/>
              </w:rPr>
              <w:t>(2)</w:t>
            </w:r>
            <w:r>
              <w:rPr>
                <w:rFonts w:hint="eastAsia" w:ascii="仿宋" w:hAnsi="仿宋" w:cs="宋体"/>
              </w:rPr>
              <w:t>掌握市场营销策划战略制定的三个阶段，即调查分析、战略制定及实施评价阶段。了解目标市场战略的意义。</w:t>
            </w:r>
            <w:r>
              <w:rPr>
                <w:rFonts w:ascii="仿宋" w:hAnsi="仿宋" w:cs="宋体"/>
              </w:rPr>
              <w:t xml:space="preserve"> </w:t>
            </w:r>
          </w:p>
          <w:p>
            <w:pPr>
              <w:ind w:firstLine="480"/>
              <w:rPr>
                <w:rFonts w:ascii="仿宋" w:hAnsi="仿宋" w:cs="宋体"/>
              </w:rPr>
            </w:pPr>
            <w:r>
              <w:rPr>
                <w:rFonts w:ascii="仿宋" w:hAnsi="仿宋" w:cs="宋体"/>
              </w:rPr>
              <w:t>(3)</w:t>
            </w:r>
            <w:r>
              <w:rPr>
                <w:rFonts w:hint="eastAsia" w:ascii="仿宋" w:hAnsi="仿宋" w:cs="宋体"/>
              </w:rPr>
              <w:t>认识营销策划的目的，产品策划的重要性，了解产品策划、新产品策划、产品组合策划以及品牌和包装策划的基本理论。</w:t>
            </w:r>
          </w:p>
          <w:p>
            <w:pPr>
              <w:ind w:firstLine="480"/>
              <w:rPr>
                <w:rFonts w:ascii="仿宋" w:hAnsi="仿宋" w:cs="宋体"/>
              </w:rPr>
            </w:pPr>
            <w:r>
              <w:rPr>
                <w:rFonts w:ascii="仿宋" w:hAnsi="仿宋" w:cs="宋体"/>
              </w:rPr>
              <w:t>(4)</w:t>
            </w:r>
            <w:r>
              <w:rPr>
                <w:rFonts w:hint="eastAsia" w:ascii="仿宋" w:hAnsi="仿宋" w:cs="宋体"/>
              </w:rPr>
              <w:t>认识促销策划在企业营销活动中的重要意义；了解促销策划的含义和程序；掌握人员促销、广告促销、营运推广和公关促销策划的基本理论。</w:t>
            </w:r>
            <w:r>
              <w:rPr>
                <w:rFonts w:ascii="仿宋" w:hAnsi="仿宋" w:cs="宋体"/>
              </w:rPr>
              <w:t xml:space="preserve"> </w:t>
            </w:r>
          </w:p>
          <w:p>
            <w:pPr>
              <w:ind w:firstLine="480"/>
              <w:rPr>
                <w:rFonts w:ascii="仿宋" w:hAnsi="仿宋" w:cs="宋体"/>
              </w:rPr>
            </w:pPr>
            <w:r>
              <w:rPr>
                <w:rFonts w:ascii="仿宋" w:hAnsi="仿宋" w:cs="宋体"/>
              </w:rPr>
              <w:t>(5)</w:t>
            </w:r>
            <w:r>
              <w:rPr>
                <w:rFonts w:hint="eastAsia" w:ascii="仿宋" w:hAnsi="仿宋" w:cs="宋体"/>
              </w:rPr>
              <w:t>掌握企业形象策划的含义、组成要素、基本原则，了解企业形象策划的基本程序、基本内容及与品牌策划时应该注意的问题。</w:t>
            </w:r>
          </w:p>
          <w:p>
            <w:pPr>
              <w:ind w:firstLine="480"/>
              <w:rPr>
                <w:rFonts w:ascii="仿宋" w:hAnsi="仿宋" w:cs="宋体"/>
              </w:rPr>
            </w:pPr>
            <w:r>
              <w:rPr>
                <w:rFonts w:ascii="仿宋" w:hAnsi="仿宋" w:cs="宋体"/>
              </w:rPr>
              <w:t>(6)</w:t>
            </w:r>
            <w:r>
              <w:rPr>
                <w:rFonts w:hint="eastAsia" w:ascii="仿宋" w:hAnsi="仿宋" w:cs="宋体"/>
              </w:rPr>
              <w:t>理解绿色营销、关系营销、数字营销、体验营销、服务营销、整合营销、网络营销、文化营销和公关危机营销等创新理念。</w:t>
            </w:r>
          </w:p>
          <w:p>
            <w:pPr>
              <w:ind w:firstLine="480"/>
              <w:rPr>
                <w:rFonts w:ascii="仿宋" w:hAnsi="仿宋" w:cs="宋体"/>
              </w:rPr>
            </w:pPr>
            <w:r>
              <w:rPr>
                <w:rFonts w:ascii="仿宋" w:hAnsi="仿宋" w:cs="宋体"/>
              </w:rPr>
              <w:t>(7)</w:t>
            </w:r>
            <w:r>
              <w:rPr>
                <w:rFonts w:hint="eastAsia" w:ascii="仿宋" w:hAnsi="仿宋" w:cs="宋体"/>
              </w:rPr>
              <w:t>明确实施和控制市场营销策划方案是市场营销管理过程中的两个重要步骤，了解营销策划方案实施和控制的基本理论和方法。</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1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能力目标</w:t>
            </w:r>
          </w:p>
        </w:tc>
        <w:tc>
          <w:tcPr>
            <w:tcW w:w="732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rPr>
                <w:rFonts w:ascii="仿宋" w:hAnsi="仿宋" w:cs="宋体"/>
              </w:rPr>
            </w:pPr>
            <w:r>
              <w:rPr>
                <w:rFonts w:ascii="仿宋" w:hAnsi="仿宋" w:cs="宋体"/>
              </w:rPr>
              <w:t>(1)</w:t>
            </w:r>
            <w:r>
              <w:rPr>
                <w:rFonts w:hint="eastAsia" w:ascii="仿宋" w:hAnsi="仿宋" w:cs="宋体"/>
              </w:rPr>
              <w:t>初步接触市场营销策划，并对市场营销策划有一个整体的印象，以利于以后的学习和提高。</w:t>
            </w:r>
          </w:p>
          <w:p>
            <w:pPr>
              <w:ind w:firstLine="480"/>
              <w:rPr>
                <w:rFonts w:ascii="仿宋" w:hAnsi="仿宋" w:cs="宋体"/>
              </w:rPr>
            </w:pPr>
            <w:r>
              <w:rPr>
                <w:rFonts w:ascii="仿宋" w:hAnsi="仿宋" w:cs="宋体"/>
              </w:rPr>
              <w:t>(2)</w:t>
            </w:r>
            <w:r>
              <w:rPr>
                <w:rFonts w:hint="eastAsia" w:ascii="仿宋" w:hAnsi="仿宋" w:cs="宋体"/>
              </w:rPr>
              <w:t>掌握建立市场营销策划组织的基本方法、营销策划过程所需经费预算的基本方法，策划所需的信息搜集及整理、筛选方法，市场营销策划书的撰写。</w:t>
            </w:r>
          </w:p>
          <w:p>
            <w:pPr>
              <w:ind w:firstLine="480"/>
              <w:rPr>
                <w:rFonts w:ascii="仿宋" w:hAnsi="仿宋" w:cs="宋体"/>
              </w:rPr>
            </w:pPr>
            <w:r>
              <w:rPr>
                <w:rFonts w:ascii="仿宋" w:hAnsi="仿宋" w:cs="宋体"/>
              </w:rPr>
              <w:t>(3)</w:t>
            </w:r>
            <w:r>
              <w:rPr>
                <w:rFonts w:hint="eastAsia" w:ascii="仿宋" w:hAnsi="仿宋" w:cs="宋体"/>
              </w:rPr>
              <w:t>具备营销策划中的创意思维能力，掌握营销策划创意的步骤及开发途径</w:t>
            </w:r>
          </w:p>
          <w:p>
            <w:pPr>
              <w:ind w:firstLine="480"/>
              <w:rPr>
                <w:rFonts w:ascii="仿宋" w:hAnsi="仿宋" w:cs="宋体"/>
              </w:rPr>
            </w:pPr>
            <w:r>
              <w:rPr>
                <w:rFonts w:ascii="仿宋" w:hAnsi="仿宋" w:cs="宋体"/>
              </w:rPr>
              <w:t>(4)</w:t>
            </w:r>
            <w:r>
              <w:rPr>
                <w:rFonts w:hint="eastAsia" w:ascii="仿宋" w:hAnsi="仿宋" w:cs="宋体"/>
              </w:rPr>
              <w:t>了解和掌握市场营销策划的制定方法和步骤。</w:t>
            </w:r>
          </w:p>
          <w:p>
            <w:pPr>
              <w:ind w:firstLine="480"/>
              <w:rPr>
                <w:rFonts w:ascii="仿宋" w:hAnsi="仿宋" w:cs="宋体"/>
              </w:rPr>
            </w:pPr>
            <w:r>
              <w:rPr>
                <w:rFonts w:ascii="仿宋" w:hAnsi="仿宋" w:cs="宋体"/>
              </w:rPr>
              <w:t>(5)</w:t>
            </w:r>
            <w:r>
              <w:rPr>
                <w:rFonts w:hint="eastAsia" w:ascii="仿宋" w:hAnsi="仿宋" w:cs="宋体"/>
              </w:rPr>
              <w:t>掌握产品策划、新产品策划、产品组合策划、品牌和包装策划的基本方法和技巧。</w:t>
            </w:r>
          </w:p>
          <w:p>
            <w:pPr>
              <w:rPr>
                <w:rFonts w:ascii="仿宋" w:hAnsi="仿宋" w:cs="宋体"/>
              </w:rPr>
            </w:pPr>
            <w:r>
              <w:rPr>
                <w:rFonts w:ascii="仿宋" w:hAnsi="仿宋" w:cs="宋体"/>
              </w:rPr>
              <w:t xml:space="preserve">    (6) </w:t>
            </w:r>
            <w:r>
              <w:rPr>
                <w:rFonts w:hint="eastAsia" w:ascii="仿宋" w:hAnsi="仿宋" w:cs="宋体"/>
              </w:rPr>
              <w:t>学习价格策划的基本方法，掌握价格策划的基本技巧。</w:t>
            </w:r>
            <w:r>
              <w:rPr>
                <w:rFonts w:ascii="仿宋" w:hAnsi="仿宋" w:cs="宋体"/>
              </w:rPr>
              <w:t xml:space="preserve"> </w:t>
            </w:r>
          </w:p>
          <w:p>
            <w:pPr>
              <w:ind w:firstLine="480"/>
              <w:rPr>
                <w:rFonts w:ascii="仿宋" w:hAnsi="仿宋" w:cs="宋体"/>
              </w:rPr>
            </w:pPr>
            <w:r>
              <w:rPr>
                <w:rFonts w:ascii="仿宋" w:hAnsi="仿宋" w:cs="宋体"/>
              </w:rPr>
              <w:t>(7)</w:t>
            </w:r>
            <w:r>
              <w:rPr>
                <w:rFonts w:hint="eastAsia" w:ascii="仿宋" w:hAnsi="仿宋" w:cs="宋体"/>
              </w:rPr>
              <w:t>掌握营销渠道策划的基本技能，懂得渠道长度与宽度、厂商与中间商关系。把握厂商主导型与中间主导型、传统营销系统与垂直营销系统关系</w:t>
            </w:r>
            <w:r>
              <w:rPr>
                <w:rFonts w:ascii="仿宋" w:hAnsi="仿宋" w:cs="宋体"/>
              </w:rPr>
              <w:t xml:space="preserve"> </w:t>
            </w:r>
          </w:p>
          <w:p>
            <w:pPr>
              <w:ind w:firstLine="480"/>
              <w:rPr>
                <w:rFonts w:ascii="仿宋" w:hAnsi="仿宋" w:cs="宋体"/>
              </w:rPr>
            </w:pPr>
            <w:r>
              <w:rPr>
                <w:rFonts w:ascii="仿宋" w:hAnsi="仿宋" w:cs="宋体"/>
              </w:rPr>
              <w:t>(8)</w:t>
            </w:r>
            <w:r>
              <w:rPr>
                <w:rFonts w:hint="eastAsia" w:ascii="仿宋" w:hAnsi="仿宋" w:cs="宋体"/>
              </w:rPr>
              <w:t>掌握人员促销策划、广告促销策划、营业推广策划和公关策划的方法和要点。</w:t>
            </w:r>
          </w:p>
          <w:p>
            <w:pPr>
              <w:ind w:firstLine="360"/>
              <w:rPr>
                <w:rFonts w:ascii="仿宋" w:hAnsi="仿宋" w:cs="宋体"/>
              </w:rPr>
            </w:pPr>
            <w:r>
              <w:rPr>
                <w:rFonts w:hint="eastAsia" w:ascii="仿宋" w:hAnsi="仿宋" w:cs="宋体"/>
              </w:rPr>
              <w:t>（</w:t>
            </w:r>
            <w:r>
              <w:rPr>
                <w:rFonts w:ascii="仿宋" w:hAnsi="仿宋" w:cs="宋体"/>
              </w:rPr>
              <w:t>9</w:t>
            </w:r>
            <w:r>
              <w:rPr>
                <w:rFonts w:hint="eastAsia" w:ascii="仿宋" w:hAnsi="仿宋" w:cs="宋体"/>
              </w:rPr>
              <w:t>）掌握企业形象策划的基本流程与基本内容。</w:t>
            </w:r>
          </w:p>
          <w:p>
            <w:pPr>
              <w:ind w:firstLine="360"/>
              <w:rPr>
                <w:rFonts w:ascii="仿宋" w:hAnsi="仿宋" w:cs="宋体"/>
              </w:rPr>
            </w:pPr>
            <w:r>
              <w:rPr>
                <w:rFonts w:hint="eastAsia" w:ascii="仿宋" w:hAnsi="仿宋" w:cs="宋体"/>
              </w:rPr>
              <w:t>（</w:t>
            </w:r>
            <w:r>
              <w:rPr>
                <w:rFonts w:ascii="仿宋" w:hAnsi="仿宋" w:cs="宋体"/>
              </w:rPr>
              <w:t>10</w:t>
            </w:r>
            <w:r>
              <w:rPr>
                <w:rFonts w:hint="eastAsia" w:ascii="仿宋" w:hAnsi="仿宋" w:cs="宋体"/>
              </w:rPr>
              <w:t>）学会在项目营销与策划中巧妙运用营销策划创新理念。</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1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素质目标</w:t>
            </w:r>
          </w:p>
        </w:tc>
        <w:tc>
          <w:tcPr>
            <w:tcW w:w="732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）具备良好的自我表现、与人沟通的能力；</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）树立团队协作精神；</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）具备分析问题、解决问题的能力；</w:t>
            </w:r>
          </w:p>
          <w:p>
            <w:pPr>
              <w:ind w:firstLine="36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）树立勇于创新、敬业乐业的工作作风；</w:t>
            </w:r>
          </w:p>
          <w:p>
            <w:pPr>
              <w:ind w:firstLine="36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）树立质量意识；</w:t>
            </w:r>
          </w:p>
          <w:p>
            <w:pPr>
              <w:ind w:firstLine="360"/>
              <w:jc w:val="left"/>
              <w:rPr>
                <w:rFonts w:ascii="仿宋" w:hAnsi="仿宋" w:cs="宋体"/>
              </w:rPr>
            </w:pPr>
            <w:r>
              <w:rPr>
                <w:rFonts w:hint="eastAsia" w:ascii="仿宋" w:hAnsi="仿宋" w:cs="宋体"/>
              </w:rPr>
              <w:t>（</w:t>
            </w:r>
            <w:r>
              <w:rPr>
                <w:rFonts w:ascii="仿宋" w:hAnsi="仿宋" w:cs="宋体"/>
              </w:rPr>
              <w:t>6</w:t>
            </w:r>
            <w:r>
              <w:rPr>
                <w:rFonts w:hint="eastAsia" w:ascii="仿宋" w:hAnsi="仿宋" w:cs="宋体"/>
              </w:rPr>
              <w:t>）具有诚实、守信、坚韧不拔的性格；</w:t>
            </w:r>
          </w:p>
          <w:p>
            <w:pPr>
              <w:ind w:firstLine="360"/>
              <w:jc w:val="left"/>
              <w:rPr>
                <w:rFonts w:ascii="仿宋" w:hAnsi="仿宋" w:cs="宋体"/>
              </w:rPr>
            </w:pPr>
            <w:r>
              <w:rPr>
                <w:rFonts w:hint="eastAsia" w:ascii="仿宋" w:hAnsi="仿宋" w:cs="宋体"/>
              </w:rPr>
              <w:t>（</w:t>
            </w:r>
            <w:r>
              <w:rPr>
                <w:rFonts w:ascii="仿宋" w:hAnsi="仿宋" w:cs="宋体"/>
              </w:rPr>
              <w:t>7</w:t>
            </w:r>
            <w:r>
              <w:rPr>
                <w:rFonts w:hint="eastAsia" w:ascii="仿宋" w:hAnsi="仿宋" w:cs="宋体"/>
              </w:rPr>
              <w:t>）具备自主、开放的学习能力</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主要</w:t>
            </w:r>
          </w:p>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内容</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）深刻诠释</w:t>
            </w:r>
            <w:r>
              <w:rPr>
                <w:rFonts w:ascii="仿宋" w:hAnsi="仿宋" w:cs="宋体"/>
              </w:rPr>
              <w:t>-</w:t>
            </w:r>
            <w:r>
              <w:rPr>
                <w:rFonts w:hint="eastAsia" w:ascii="仿宋" w:hAnsi="仿宋" w:cs="宋体"/>
              </w:rPr>
              <w:t>营销策划认知</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）蓄势待发</w:t>
            </w:r>
            <w:r>
              <w:rPr>
                <w:rFonts w:ascii="仿宋" w:hAnsi="仿宋" w:cs="宋体"/>
              </w:rPr>
              <w:t>-</w:t>
            </w:r>
            <w:r>
              <w:rPr>
                <w:rFonts w:hint="eastAsia" w:ascii="仿宋" w:hAnsi="仿宋" w:cs="宋体"/>
              </w:rPr>
              <w:t>营销策划准备</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）策划之魂</w:t>
            </w:r>
            <w:r>
              <w:rPr>
                <w:rFonts w:ascii="仿宋" w:hAnsi="仿宋" w:cs="宋体"/>
              </w:rPr>
              <w:t>-</w:t>
            </w:r>
            <w:r>
              <w:rPr>
                <w:rFonts w:hint="eastAsia" w:ascii="仿宋" w:hAnsi="仿宋" w:cs="宋体"/>
              </w:rPr>
              <w:t>营销策划的思维创意</w:t>
            </w:r>
          </w:p>
          <w:p>
            <w:pPr>
              <w:ind w:firstLine="36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）把握脉搏</w:t>
            </w:r>
            <w:r>
              <w:rPr>
                <w:rFonts w:ascii="仿宋" w:hAnsi="仿宋" w:cs="宋体"/>
              </w:rPr>
              <w:t>-</w:t>
            </w:r>
            <w:r>
              <w:rPr>
                <w:rFonts w:hint="eastAsia" w:ascii="仿宋" w:hAnsi="仿宋" w:cs="宋体"/>
              </w:rPr>
              <w:t>营销策略定位策划</w:t>
            </w:r>
          </w:p>
          <w:p>
            <w:pPr>
              <w:ind w:firstLine="36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）突显个性</w:t>
            </w:r>
            <w:r>
              <w:rPr>
                <w:rFonts w:ascii="仿宋" w:hAnsi="仿宋" w:cs="宋体"/>
              </w:rPr>
              <w:t>-</w:t>
            </w:r>
            <w:r>
              <w:rPr>
                <w:rFonts w:hint="eastAsia" w:ascii="仿宋" w:hAnsi="仿宋" w:cs="宋体"/>
              </w:rPr>
              <w:t>产品策划</w:t>
            </w:r>
          </w:p>
          <w:p>
            <w:pPr>
              <w:ind w:firstLine="360"/>
              <w:jc w:val="left"/>
              <w:rPr>
                <w:rFonts w:ascii="仿宋" w:hAnsi="仿宋" w:cs="宋体"/>
              </w:rPr>
            </w:pPr>
            <w:r>
              <w:rPr>
                <w:rFonts w:hint="eastAsia" w:ascii="仿宋" w:hAnsi="仿宋" w:cs="宋体"/>
              </w:rPr>
              <w:t>（</w:t>
            </w:r>
            <w:r>
              <w:rPr>
                <w:rFonts w:ascii="仿宋" w:hAnsi="仿宋" w:cs="宋体"/>
              </w:rPr>
              <w:t>6</w:t>
            </w:r>
            <w:r>
              <w:rPr>
                <w:rFonts w:hint="eastAsia" w:ascii="仿宋" w:hAnsi="仿宋" w:cs="宋体"/>
              </w:rPr>
              <w:t>）转动魔方</w:t>
            </w:r>
            <w:r>
              <w:rPr>
                <w:rFonts w:ascii="仿宋" w:hAnsi="仿宋" w:cs="宋体"/>
              </w:rPr>
              <w:t>-</w:t>
            </w:r>
            <w:r>
              <w:rPr>
                <w:rFonts w:hint="eastAsia" w:ascii="仿宋" w:hAnsi="仿宋" w:cs="宋体"/>
              </w:rPr>
              <w:t>产品定价策划</w:t>
            </w:r>
          </w:p>
          <w:p>
            <w:pPr>
              <w:ind w:firstLine="360"/>
              <w:jc w:val="left"/>
              <w:rPr>
                <w:rFonts w:ascii="仿宋" w:hAnsi="仿宋" w:cs="宋体"/>
              </w:rPr>
            </w:pPr>
            <w:r>
              <w:rPr>
                <w:rFonts w:hint="eastAsia" w:ascii="仿宋" w:hAnsi="仿宋" w:cs="宋体"/>
              </w:rPr>
              <w:t>（</w:t>
            </w:r>
            <w:r>
              <w:rPr>
                <w:rFonts w:ascii="仿宋" w:hAnsi="仿宋" w:cs="宋体"/>
              </w:rPr>
              <w:t>7</w:t>
            </w:r>
            <w:r>
              <w:rPr>
                <w:rFonts w:hint="eastAsia" w:ascii="仿宋" w:hAnsi="仿宋" w:cs="宋体"/>
              </w:rPr>
              <w:t>）开辟通路</w:t>
            </w:r>
            <w:r>
              <w:rPr>
                <w:rFonts w:ascii="仿宋" w:hAnsi="仿宋" w:cs="宋体"/>
              </w:rPr>
              <w:t>-</w:t>
            </w:r>
            <w:r>
              <w:rPr>
                <w:rFonts w:hint="eastAsia" w:ascii="仿宋" w:hAnsi="仿宋" w:cs="宋体"/>
              </w:rPr>
              <w:t>分销渠道策划</w:t>
            </w:r>
          </w:p>
          <w:p>
            <w:pPr>
              <w:ind w:firstLine="360"/>
              <w:jc w:val="left"/>
              <w:rPr>
                <w:rFonts w:ascii="仿宋" w:hAnsi="仿宋" w:cs="宋体"/>
              </w:rPr>
            </w:pPr>
            <w:r>
              <w:rPr>
                <w:rFonts w:hint="eastAsia" w:ascii="仿宋" w:hAnsi="仿宋" w:cs="宋体"/>
              </w:rPr>
              <w:t>（</w:t>
            </w:r>
            <w:r>
              <w:rPr>
                <w:rFonts w:ascii="仿宋" w:hAnsi="仿宋" w:cs="宋体"/>
              </w:rPr>
              <w:t>8</w:t>
            </w:r>
            <w:r>
              <w:rPr>
                <w:rFonts w:hint="eastAsia" w:ascii="仿宋" w:hAnsi="仿宋" w:cs="宋体"/>
              </w:rPr>
              <w:t>）多管齐下</w:t>
            </w:r>
            <w:r>
              <w:rPr>
                <w:rFonts w:ascii="仿宋" w:hAnsi="仿宋" w:cs="宋体"/>
              </w:rPr>
              <w:t>-</w:t>
            </w:r>
            <w:r>
              <w:rPr>
                <w:rFonts w:hint="eastAsia" w:ascii="仿宋" w:hAnsi="仿宋" w:cs="宋体"/>
              </w:rPr>
              <w:t>促销策划</w:t>
            </w:r>
          </w:p>
          <w:p>
            <w:pPr>
              <w:ind w:firstLine="360"/>
              <w:jc w:val="left"/>
              <w:rPr>
                <w:rFonts w:ascii="仿宋" w:hAnsi="仿宋" w:cs="宋体"/>
              </w:rPr>
            </w:pPr>
            <w:r>
              <w:rPr>
                <w:rFonts w:hint="eastAsia" w:ascii="仿宋" w:hAnsi="仿宋" w:cs="宋体"/>
              </w:rPr>
              <w:t>（</w:t>
            </w:r>
            <w:r>
              <w:rPr>
                <w:rFonts w:ascii="仿宋" w:hAnsi="仿宋" w:cs="宋体"/>
              </w:rPr>
              <w:t>9</w:t>
            </w:r>
            <w:r>
              <w:rPr>
                <w:rFonts w:hint="eastAsia" w:ascii="仿宋" w:hAnsi="仿宋" w:cs="宋体"/>
              </w:rPr>
              <w:t>）远见卓识</w:t>
            </w:r>
            <w:r>
              <w:rPr>
                <w:rFonts w:ascii="仿宋" w:hAnsi="仿宋" w:cs="宋体"/>
              </w:rPr>
              <w:t>-</w:t>
            </w:r>
            <w:r>
              <w:rPr>
                <w:rFonts w:hint="eastAsia" w:ascii="仿宋" w:hAnsi="仿宋" w:cs="宋体"/>
              </w:rPr>
              <w:t>企业形象及产品品牌策划</w:t>
            </w:r>
            <w:r>
              <w:rPr>
                <w:rFonts w:ascii="仿宋" w:hAnsi="仿宋" w:cs="宋体"/>
              </w:rPr>
              <w:tab/>
            </w:r>
          </w:p>
          <w:p>
            <w:pPr>
              <w:ind w:firstLine="360"/>
              <w:jc w:val="left"/>
              <w:rPr>
                <w:rFonts w:ascii="仿宋" w:hAnsi="仿宋" w:cs="宋体"/>
              </w:rPr>
            </w:pPr>
            <w:r>
              <w:rPr>
                <w:rFonts w:hint="eastAsia" w:ascii="仿宋" w:hAnsi="仿宋" w:cs="宋体"/>
              </w:rPr>
              <w:t>（</w:t>
            </w:r>
            <w:r>
              <w:rPr>
                <w:rFonts w:ascii="仿宋" w:hAnsi="仿宋" w:cs="宋体"/>
              </w:rPr>
              <w:t>10</w:t>
            </w:r>
            <w:r>
              <w:rPr>
                <w:rFonts w:hint="eastAsia" w:ascii="仿宋" w:hAnsi="仿宋" w:cs="宋体"/>
              </w:rPr>
              <w:t>）循序渐渐</w:t>
            </w:r>
            <w:r>
              <w:rPr>
                <w:rFonts w:ascii="仿宋" w:hAnsi="仿宋" w:cs="宋体"/>
              </w:rPr>
              <w:t>-</w:t>
            </w:r>
            <w:r>
              <w:rPr>
                <w:rFonts w:hint="eastAsia" w:ascii="仿宋" w:hAnsi="仿宋" w:cs="宋体"/>
              </w:rPr>
              <w:t>营销策划的实施与控制</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方法</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）以企业营销策划实践为课程建设背景</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）以项目教学和营销实战为教学方法</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）以利用企业资源为保障</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w:t>
            </w:r>
          </w:p>
          <w:p>
            <w:pPr>
              <w:jc w:val="center"/>
              <w:rPr>
                <w:rFonts w:ascii="仿宋" w:hAnsi="仿宋" w:cs="宋体"/>
              </w:rPr>
            </w:pPr>
            <w:r>
              <w:rPr>
                <w:rFonts w:hint="eastAsia" w:ascii="仿宋" w:hAnsi="仿宋" w:cs="宋体"/>
              </w:rPr>
              <w:t>考核</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360"/>
              <w:rPr>
                <w:rFonts w:ascii="仿宋" w:hAnsi="仿宋" w:cs="宋体"/>
              </w:rPr>
            </w:pPr>
            <w:r>
              <w:rPr>
                <w:rFonts w:hint="eastAsia" w:ascii="仿宋" w:hAnsi="仿宋" w:cs="宋体"/>
              </w:rPr>
              <w:t>（</w:t>
            </w:r>
            <w:r>
              <w:rPr>
                <w:rFonts w:ascii="仿宋" w:hAnsi="仿宋" w:cs="宋体"/>
              </w:rPr>
              <w:t>1</w:t>
            </w:r>
            <w:r>
              <w:rPr>
                <w:rFonts w:hint="eastAsia" w:ascii="仿宋" w:hAnsi="仿宋" w:cs="宋体"/>
              </w:rPr>
              <w:t>）基本思路：学习过程考核和结果考核相结合，项目完成评分考核和期末综合考核相结合。</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）评分标准（共</w:t>
            </w:r>
            <w:r>
              <w:rPr>
                <w:rFonts w:ascii="仿宋" w:hAnsi="仿宋" w:cs="宋体"/>
              </w:rPr>
              <w:t>100</w:t>
            </w:r>
            <w:r>
              <w:rPr>
                <w:rFonts w:hint="eastAsia" w:ascii="仿宋" w:hAnsi="仿宋" w:cs="宋体"/>
              </w:rPr>
              <w:t>分）</w:t>
            </w:r>
          </w:p>
          <w:p>
            <w:pPr>
              <w:ind w:firstLine="425"/>
              <w:rPr>
                <w:rFonts w:ascii="仿宋" w:hAnsi="仿宋" w:cs="宋体"/>
              </w:rPr>
            </w:pPr>
            <w:r>
              <w:rPr>
                <w:rFonts w:hint="eastAsia" w:ascii="仿宋" w:hAnsi="仿宋" w:cs="宋体"/>
              </w:rPr>
              <w:t>学习过程考核</w:t>
            </w:r>
            <w:r>
              <w:rPr>
                <w:rFonts w:ascii="仿宋" w:hAnsi="仿宋" w:cs="宋体"/>
              </w:rPr>
              <w:t>40</w:t>
            </w:r>
            <w:r>
              <w:rPr>
                <w:rFonts w:hint="eastAsia" w:ascii="仿宋" w:hAnsi="仿宋" w:cs="宋体"/>
              </w:rPr>
              <w:t>％。其中：出勤</w:t>
            </w:r>
            <w:r>
              <w:rPr>
                <w:rFonts w:ascii="仿宋" w:hAnsi="仿宋" w:cs="宋体"/>
              </w:rPr>
              <w:t>15%</w:t>
            </w:r>
            <w:r>
              <w:rPr>
                <w:rFonts w:hint="eastAsia" w:ascii="仿宋" w:hAnsi="仿宋" w:cs="宋体"/>
              </w:rPr>
              <w:t>；课堂表现和项目完成情况</w:t>
            </w:r>
            <w:r>
              <w:rPr>
                <w:rFonts w:ascii="仿宋" w:hAnsi="仿宋" w:cs="宋体"/>
              </w:rPr>
              <w:t>20</w:t>
            </w:r>
            <w:r>
              <w:rPr>
                <w:rFonts w:hint="eastAsia" w:ascii="仿宋" w:hAnsi="仿宋" w:cs="宋体"/>
              </w:rPr>
              <w:t>％；课后自主学习的进展，作业、案例分析表现</w:t>
            </w:r>
            <w:r>
              <w:rPr>
                <w:rFonts w:ascii="仿宋" w:hAnsi="仿宋" w:cs="宋体"/>
              </w:rPr>
              <w:t>5%</w:t>
            </w:r>
            <w:r>
              <w:rPr>
                <w:rFonts w:hint="eastAsia" w:ascii="仿宋" w:hAnsi="仿宋" w:cs="宋体"/>
              </w:rPr>
              <w:t>。</w:t>
            </w:r>
          </w:p>
          <w:p>
            <w:pPr>
              <w:ind w:firstLine="425"/>
              <w:rPr>
                <w:rFonts w:ascii="仿宋" w:hAnsi="仿宋" w:cs="宋体"/>
              </w:rPr>
            </w:pPr>
            <w:r>
              <w:rPr>
                <w:rFonts w:hint="eastAsia" w:ascii="仿宋" w:hAnsi="仿宋" w:cs="宋体"/>
              </w:rPr>
              <w:t>期末综合考核</w:t>
            </w:r>
            <w:r>
              <w:rPr>
                <w:rFonts w:ascii="仿宋" w:hAnsi="仿宋" w:cs="宋体"/>
              </w:rPr>
              <w:t>60</w:t>
            </w:r>
            <w:r>
              <w:rPr>
                <w:rFonts w:hint="eastAsia" w:ascii="仿宋" w:hAnsi="仿宋" w:cs="宋体"/>
              </w:rPr>
              <w:t>％。</w:t>
            </w:r>
          </w:p>
          <w:p>
            <w:pPr>
              <w:ind w:firstLine="425"/>
              <w:rPr>
                <w:rFonts w:ascii="仿宋" w:hAnsi="仿宋" w:cs="宋体"/>
              </w:rPr>
            </w:pPr>
            <w:r>
              <w:rPr>
                <w:rFonts w:hint="eastAsia" w:ascii="仿宋" w:hAnsi="仿宋" w:cs="宋体"/>
              </w:rPr>
              <w:t>本课程按百分制考查，</w:t>
            </w:r>
            <w:r>
              <w:rPr>
                <w:rFonts w:ascii="仿宋" w:hAnsi="仿宋" w:cs="宋体"/>
              </w:rPr>
              <w:t>60</w:t>
            </w:r>
            <w:r>
              <w:rPr>
                <w:rFonts w:hint="eastAsia" w:ascii="仿宋" w:hAnsi="仿宋" w:cs="宋体"/>
              </w:rPr>
              <w:t>分为合格。</w:t>
            </w:r>
          </w:p>
        </w:tc>
      </w:tr>
    </w:tbl>
    <w:p>
      <w:pPr>
        <w:keepNext/>
        <w:keepLines/>
        <w:spacing w:before="260" w:after="260" w:line="413" w:lineRule="auto"/>
        <w:rPr>
          <w:rFonts w:ascii="楷体" w:hAnsi="楷体" w:eastAsia="楷体"/>
          <w:b/>
          <w:shd w:val="clear" w:color="auto" w:fill="FFFFFF"/>
        </w:rPr>
      </w:pPr>
      <w:r>
        <w:rPr>
          <w:rFonts w:hint="eastAsia" w:ascii="楷体" w:hAnsi="楷体" w:eastAsia="楷体"/>
          <w:b/>
          <w:shd w:val="clear" w:color="auto" w:fill="FFFFFF"/>
          <w:lang w:val="en-US" w:eastAsia="zh-CN"/>
        </w:rPr>
        <w:t>3</w:t>
      </w:r>
      <w:r>
        <w:rPr>
          <w:rFonts w:ascii="楷体" w:hAnsi="楷体" w:eastAsia="楷体"/>
          <w:b/>
          <w:shd w:val="clear" w:color="auto" w:fill="FFFFFF"/>
        </w:rPr>
        <w:t xml:space="preserve">. </w:t>
      </w:r>
      <w:r>
        <w:rPr>
          <w:rFonts w:hint="eastAsia" w:ascii="楷体" w:hAnsi="楷体" w:eastAsia="楷体"/>
          <w:b/>
          <w:shd w:val="clear" w:color="auto" w:fill="FFFFFF"/>
        </w:rPr>
        <w:t>市场调查与预测课程描述</w:t>
      </w:r>
    </w:p>
    <w:tbl>
      <w:tblPr>
        <w:tblStyle w:val="11"/>
        <w:tblW w:w="9186" w:type="dxa"/>
        <w:jc w:val="center"/>
        <w:tblInd w:w="0" w:type="dxa"/>
        <w:tblLayout w:type="fixed"/>
        <w:tblCellMar>
          <w:top w:w="0" w:type="dxa"/>
          <w:left w:w="10" w:type="dxa"/>
          <w:bottom w:w="0" w:type="dxa"/>
          <w:right w:w="10" w:type="dxa"/>
        </w:tblCellMar>
      </w:tblPr>
      <w:tblGrid>
        <w:gridCol w:w="675"/>
        <w:gridCol w:w="1183"/>
        <w:gridCol w:w="922"/>
        <w:gridCol w:w="1471"/>
        <w:gridCol w:w="1845"/>
        <w:gridCol w:w="1350"/>
        <w:gridCol w:w="1740"/>
      </w:tblGrid>
      <w:tr>
        <w:tblPrEx>
          <w:tblLayout w:type="fixed"/>
          <w:tblCellMar>
            <w:top w:w="0" w:type="dxa"/>
            <w:left w:w="10" w:type="dxa"/>
            <w:bottom w:w="0" w:type="dxa"/>
            <w:right w:w="10" w:type="dxa"/>
          </w:tblCellMar>
        </w:tblPrEx>
        <w:trPr>
          <w:jc w:val="center"/>
        </w:trPr>
        <w:tc>
          <w:tcPr>
            <w:tcW w:w="278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课程名称</w:t>
            </w:r>
          </w:p>
        </w:tc>
        <w:tc>
          <w:tcPr>
            <w:tcW w:w="331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3"/>
              <w:jc w:val="center"/>
              <w:rPr>
                <w:rFonts w:ascii="仿宋" w:hAnsi="仿宋" w:cs="宋体"/>
              </w:rPr>
            </w:pPr>
            <w:r>
              <w:rPr>
                <w:rFonts w:hint="eastAsia" w:ascii="仿宋" w:hAnsi="仿宋" w:cs="宋体"/>
              </w:rPr>
              <w:t>市场调查与预测</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课程代码</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Calibri" w:hAnsi="Calibri" w:cs="Calibri"/>
              </w:rPr>
              <w:t>183YX13B</w:t>
            </w:r>
          </w:p>
        </w:tc>
      </w:tr>
      <w:tr>
        <w:tblPrEx>
          <w:tblLayout w:type="fixed"/>
          <w:tblCellMar>
            <w:top w:w="0" w:type="dxa"/>
            <w:left w:w="10" w:type="dxa"/>
            <w:bottom w:w="0" w:type="dxa"/>
            <w:right w:w="10" w:type="dxa"/>
          </w:tblCellMar>
        </w:tblPrEx>
        <w:trPr>
          <w:jc w:val="center"/>
        </w:trPr>
        <w:tc>
          <w:tcPr>
            <w:tcW w:w="185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参考学分</w:t>
            </w:r>
          </w:p>
        </w:tc>
        <w:tc>
          <w:tcPr>
            <w:tcW w:w="9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ascii="仿宋" w:hAnsi="仿宋" w:cs="宋体"/>
              </w:rPr>
              <w:t>4</w:t>
            </w:r>
          </w:p>
        </w:tc>
        <w:tc>
          <w:tcPr>
            <w:tcW w:w="1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参考课时</w:t>
            </w:r>
          </w:p>
        </w:tc>
        <w:tc>
          <w:tcPr>
            <w:tcW w:w="18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仿宋" w:hAnsi="仿宋" w:cs="宋体"/>
              </w:rPr>
              <w:t>72</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开课学期</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第四学期</w:t>
            </w:r>
          </w:p>
        </w:tc>
      </w:tr>
      <w:tr>
        <w:tblPrEx>
          <w:tblLayout w:type="fixed"/>
          <w:tblCellMar>
            <w:top w:w="0" w:type="dxa"/>
            <w:left w:w="10" w:type="dxa"/>
            <w:bottom w:w="0" w:type="dxa"/>
            <w:right w:w="10" w:type="dxa"/>
          </w:tblCellMar>
        </w:tblPrEx>
        <w:trPr>
          <w:jc w:val="center"/>
        </w:trPr>
        <w:tc>
          <w:tcPr>
            <w:tcW w:w="675"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w:t>
            </w:r>
          </w:p>
          <w:p>
            <w:pPr>
              <w:jc w:val="center"/>
              <w:rPr>
                <w:rFonts w:ascii="仿宋" w:hAnsi="仿宋" w:cs="宋体"/>
              </w:rPr>
            </w:pPr>
            <w:r>
              <w:rPr>
                <w:rFonts w:hint="eastAsia" w:ascii="仿宋" w:hAnsi="仿宋" w:cs="宋体"/>
              </w:rPr>
              <w:t>程</w:t>
            </w:r>
          </w:p>
          <w:p>
            <w:pPr>
              <w:jc w:val="center"/>
              <w:rPr>
                <w:rFonts w:ascii="仿宋" w:hAnsi="仿宋" w:cs="宋体"/>
              </w:rPr>
            </w:pPr>
            <w:r>
              <w:rPr>
                <w:rFonts w:hint="eastAsia" w:ascii="仿宋" w:hAnsi="仿宋" w:cs="宋体"/>
              </w:rPr>
              <w:t>目</w:t>
            </w:r>
          </w:p>
          <w:p>
            <w:pPr>
              <w:jc w:val="center"/>
              <w:rPr>
                <w:rFonts w:ascii="仿宋" w:hAnsi="仿宋" w:cs="宋体"/>
              </w:rPr>
            </w:pPr>
            <w:r>
              <w:rPr>
                <w:rFonts w:hint="eastAsia" w:ascii="仿宋" w:hAnsi="仿宋" w:cs="宋体"/>
              </w:rPr>
              <w:t>标</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知识目标</w:t>
            </w:r>
          </w:p>
        </w:tc>
        <w:tc>
          <w:tcPr>
            <w:tcW w:w="732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rPr>
                <w:rFonts w:ascii="仿宋" w:hAnsi="仿宋" w:cs="宋体"/>
              </w:rPr>
            </w:pPr>
            <w:r>
              <w:rPr>
                <w:rFonts w:hint="eastAsia" w:ascii="仿宋" w:hAnsi="仿宋" w:cs="宋体"/>
              </w:rPr>
              <w:t>（</w:t>
            </w:r>
            <w:r>
              <w:rPr>
                <w:rFonts w:ascii="仿宋" w:hAnsi="仿宋" w:cs="宋体"/>
              </w:rPr>
              <w:t>1</w:t>
            </w:r>
            <w:r>
              <w:rPr>
                <w:rFonts w:hint="eastAsia" w:ascii="仿宋" w:hAnsi="仿宋" w:cs="宋体"/>
              </w:rPr>
              <w:t>）通过本门课程学习，使学生全面系统了解市场调查的基本原理；</w:t>
            </w:r>
          </w:p>
          <w:p>
            <w:pPr>
              <w:ind w:firstLine="480"/>
              <w:rPr>
                <w:rFonts w:ascii="仿宋" w:hAnsi="仿宋" w:cs="宋体"/>
              </w:rPr>
            </w:pPr>
            <w:r>
              <w:rPr>
                <w:rFonts w:hint="eastAsia" w:ascii="仿宋" w:hAnsi="仿宋" w:cs="宋体"/>
              </w:rPr>
              <w:t>（</w:t>
            </w:r>
            <w:r>
              <w:rPr>
                <w:rFonts w:ascii="仿宋" w:hAnsi="仿宋" w:cs="宋体"/>
              </w:rPr>
              <w:t>2</w:t>
            </w:r>
            <w:r>
              <w:rPr>
                <w:rFonts w:hint="eastAsia" w:ascii="仿宋" w:hAnsi="仿宋" w:cs="宋体"/>
              </w:rPr>
              <w:t>）熟悉市场调查的基本技能和方法的运用，并树立科学调查的理念。</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1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能力目标</w:t>
            </w:r>
          </w:p>
        </w:tc>
        <w:tc>
          <w:tcPr>
            <w:tcW w:w="732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240" w:firstLineChars="100"/>
              <w:rPr>
                <w:rFonts w:ascii="仿宋" w:hAnsi="仿宋" w:cs="宋体"/>
              </w:rPr>
            </w:pPr>
            <w:r>
              <w:rPr>
                <w:rFonts w:hint="eastAsia" w:ascii="仿宋" w:hAnsi="仿宋" w:cs="宋体"/>
              </w:rPr>
              <w:t>（</w:t>
            </w:r>
            <w:r>
              <w:rPr>
                <w:rFonts w:ascii="仿宋" w:hAnsi="仿宋" w:cs="宋体"/>
              </w:rPr>
              <w:t>1</w:t>
            </w:r>
            <w:r>
              <w:rPr>
                <w:rFonts w:hint="eastAsia" w:ascii="仿宋" w:hAnsi="仿宋" w:cs="宋体"/>
              </w:rPr>
              <w:t>）进行设计市场调研方案的能力；</w:t>
            </w:r>
          </w:p>
          <w:p>
            <w:pPr>
              <w:ind w:firstLine="240" w:firstLineChars="100"/>
              <w:rPr>
                <w:rFonts w:ascii="仿宋" w:hAnsi="仿宋" w:cs="宋体"/>
              </w:rPr>
            </w:pPr>
            <w:r>
              <w:rPr>
                <w:rFonts w:hint="eastAsia" w:ascii="仿宋" w:hAnsi="仿宋" w:cs="宋体"/>
              </w:rPr>
              <w:t>（</w:t>
            </w:r>
            <w:r>
              <w:rPr>
                <w:rFonts w:ascii="仿宋" w:hAnsi="仿宋" w:cs="宋体"/>
              </w:rPr>
              <w:t>2</w:t>
            </w:r>
            <w:r>
              <w:rPr>
                <w:rFonts w:hint="eastAsia" w:ascii="仿宋" w:hAnsi="仿宋" w:cs="宋体"/>
              </w:rPr>
              <w:t>）进行问卷设计的能力；</w:t>
            </w:r>
          </w:p>
          <w:p>
            <w:pPr>
              <w:rPr>
                <w:rFonts w:ascii="仿宋" w:hAnsi="仿宋" w:cs="宋体"/>
              </w:rPr>
            </w:pPr>
            <w:r>
              <w:rPr>
                <w:rFonts w:ascii="仿宋" w:hAnsi="仿宋" w:cs="宋体"/>
              </w:rPr>
              <w:t xml:space="preserve">    </w:t>
            </w:r>
            <w:r>
              <w:rPr>
                <w:rFonts w:hint="eastAsia" w:ascii="仿宋" w:hAnsi="仿宋" w:cs="宋体"/>
              </w:rPr>
              <w:t>（</w:t>
            </w:r>
            <w:r>
              <w:rPr>
                <w:rFonts w:ascii="仿宋" w:hAnsi="仿宋" w:cs="宋体"/>
              </w:rPr>
              <w:t>3</w:t>
            </w:r>
            <w:r>
              <w:rPr>
                <w:rFonts w:hint="eastAsia" w:ascii="仿宋" w:hAnsi="仿宋" w:cs="宋体"/>
              </w:rPr>
              <w:t>）进行市场信息收集的能力；</w:t>
            </w:r>
          </w:p>
          <w:p>
            <w:pPr>
              <w:rPr>
                <w:rFonts w:ascii="仿宋" w:hAnsi="仿宋" w:cs="宋体"/>
              </w:rPr>
            </w:pPr>
            <w:r>
              <w:rPr>
                <w:rFonts w:ascii="仿宋" w:hAnsi="仿宋" w:cs="宋体"/>
              </w:rPr>
              <w:t xml:space="preserve">    </w:t>
            </w:r>
            <w:r>
              <w:rPr>
                <w:rFonts w:hint="eastAsia" w:ascii="仿宋" w:hAnsi="仿宋" w:cs="宋体"/>
              </w:rPr>
              <w:t>（</w:t>
            </w:r>
            <w:r>
              <w:rPr>
                <w:rFonts w:ascii="仿宋" w:hAnsi="仿宋" w:cs="宋体"/>
              </w:rPr>
              <w:t>4</w:t>
            </w:r>
            <w:r>
              <w:rPr>
                <w:rFonts w:hint="eastAsia" w:ascii="仿宋" w:hAnsi="仿宋" w:cs="宋体"/>
              </w:rPr>
              <w:t>）进行市场信息整理的能力；</w:t>
            </w:r>
            <w:r>
              <w:rPr>
                <w:rFonts w:ascii="仿宋" w:hAnsi="仿宋" w:cs="宋体"/>
              </w:rPr>
              <w:t xml:space="preserve"> </w:t>
            </w:r>
          </w:p>
          <w:p>
            <w:pPr>
              <w:ind w:firstLine="240" w:firstLineChars="100"/>
              <w:rPr>
                <w:rFonts w:ascii="仿宋" w:hAnsi="仿宋" w:cs="宋体"/>
              </w:rPr>
            </w:pPr>
            <w:r>
              <w:rPr>
                <w:rFonts w:hint="eastAsia" w:ascii="仿宋" w:hAnsi="仿宋" w:cs="宋体"/>
              </w:rPr>
              <w:t>（</w:t>
            </w:r>
            <w:r>
              <w:rPr>
                <w:rFonts w:ascii="仿宋" w:hAnsi="仿宋" w:cs="宋体"/>
              </w:rPr>
              <w:t>5</w:t>
            </w:r>
            <w:r>
              <w:rPr>
                <w:rFonts w:hint="eastAsia" w:ascii="仿宋" w:hAnsi="仿宋" w:cs="宋体"/>
              </w:rPr>
              <w:t>）进行市场信息分析的能力；</w:t>
            </w:r>
          </w:p>
          <w:p>
            <w:pPr>
              <w:rPr>
                <w:rFonts w:ascii="仿宋" w:hAnsi="仿宋" w:cs="宋体"/>
              </w:rPr>
            </w:pPr>
            <w:r>
              <w:rPr>
                <w:rFonts w:ascii="仿宋" w:hAnsi="仿宋" w:cs="宋体"/>
              </w:rPr>
              <w:t xml:space="preserve">    </w:t>
            </w:r>
            <w:r>
              <w:rPr>
                <w:rFonts w:hint="eastAsia" w:ascii="仿宋" w:hAnsi="仿宋" w:cs="宋体"/>
              </w:rPr>
              <w:t>（</w:t>
            </w:r>
            <w:r>
              <w:rPr>
                <w:rFonts w:ascii="仿宋" w:hAnsi="仿宋" w:cs="宋体"/>
              </w:rPr>
              <w:t>6</w:t>
            </w:r>
            <w:r>
              <w:rPr>
                <w:rFonts w:hint="eastAsia" w:ascii="仿宋" w:hAnsi="仿宋" w:cs="宋体"/>
              </w:rPr>
              <w:t>）撰写市场调研报告的能力</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1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素质目标</w:t>
            </w:r>
          </w:p>
        </w:tc>
        <w:tc>
          <w:tcPr>
            <w:tcW w:w="732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）培养在实际工作中刻苦钻研、实事求是的职业品质和岗位职业道德；</w:t>
            </w:r>
          </w:p>
          <w:p>
            <w:pPr>
              <w:jc w:val="left"/>
              <w:rPr>
                <w:rFonts w:ascii="仿宋" w:hAnsi="仿宋" w:cs="宋体"/>
              </w:rPr>
            </w:pPr>
            <w:r>
              <w:rPr>
                <w:rFonts w:ascii="仿宋" w:hAnsi="仿宋" w:cs="宋体"/>
              </w:rPr>
              <w:t xml:space="preserve">    </w:t>
            </w:r>
            <w:r>
              <w:rPr>
                <w:rFonts w:hint="eastAsia" w:ascii="仿宋" w:hAnsi="仿宋" w:cs="宋体"/>
              </w:rPr>
              <w:t>（</w:t>
            </w:r>
            <w:r>
              <w:rPr>
                <w:rFonts w:ascii="仿宋" w:hAnsi="仿宋" w:cs="宋体"/>
              </w:rPr>
              <w:t>2</w:t>
            </w:r>
            <w:r>
              <w:rPr>
                <w:rFonts w:hint="eastAsia" w:ascii="仿宋" w:hAnsi="仿宋" w:cs="宋体"/>
              </w:rPr>
              <w:t>）培养诚实正直、专业信心等方面的基本品性；</w:t>
            </w:r>
            <w:r>
              <w:rPr>
                <w:rFonts w:ascii="仿宋" w:hAnsi="仿宋" w:cs="宋体"/>
              </w:rPr>
              <w:t xml:space="preserve"> </w:t>
            </w:r>
          </w:p>
          <w:p>
            <w:pPr>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）培养持之以恒、积极进取、自强不息的向上精神；</w:t>
            </w:r>
            <w:r>
              <w:rPr>
                <w:rFonts w:ascii="仿宋" w:hAnsi="仿宋" w:cs="宋体"/>
              </w:rPr>
              <w:t xml:space="preserve"> </w:t>
            </w:r>
          </w:p>
          <w:p>
            <w:pPr>
              <w:ind w:firstLine="48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）培养团队合作精神；</w:t>
            </w:r>
            <w:r>
              <w:rPr>
                <w:rFonts w:ascii="仿宋" w:hAnsi="仿宋" w:cs="宋体"/>
              </w:rPr>
              <w:t xml:space="preserve"> </w:t>
            </w:r>
          </w:p>
          <w:p>
            <w:pPr>
              <w:jc w:val="left"/>
              <w:rPr>
                <w:rFonts w:ascii="仿宋" w:hAnsi="仿宋" w:cs="宋体"/>
              </w:rPr>
            </w:pPr>
            <w:r>
              <w:rPr>
                <w:rFonts w:ascii="仿宋" w:hAnsi="仿宋" w:cs="宋体"/>
              </w:rPr>
              <w:t xml:space="preserve">       </w:t>
            </w:r>
            <w:r>
              <w:rPr>
                <w:rFonts w:hint="eastAsia" w:ascii="仿宋" w:hAnsi="仿宋" w:cs="宋体"/>
              </w:rPr>
              <w:t>（</w:t>
            </w:r>
            <w:r>
              <w:rPr>
                <w:rFonts w:ascii="仿宋" w:hAnsi="仿宋" w:cs="宋体"/>
              </w:rPr>
              <w:t>5</w:t>
            </w:r>
            <w:r>
              <w:rPr>
                <w:rFonts w:hint="eastAsia" w:ascii="仿宋" w:hAnsi="仿宋" w:cs="宋体"/>
              </w:rPr>
              <w:t>）培养敏锐的洞察力、应变思维、创新能力；</w:t>
            </w:r>
            <w:r>
              <w:rPr>
                <w:rFonts w:ascii="仿宋" w:hAnsi="仿宋" w:cs="宋体"/>
              </w:rPr>
              <w:t xml:space="preserve"> </w:t>
            </w:r>
          </w:p>
          <w:p>
            <w:pPr>
              <w:ind w:firstLine="480"/>
              <w:jc w:val="left"/>
              <w:rPr>
                <w:rFonts w:ascii="仿宋" w:hAnsi="仿宋" w:cs="宋体"/>
              </w:rPr>
            </w:pPr>
            <w:r>
              <w:rPr>
                <w:rFonts w:hint="eastAsia" w:ascii="仿宋" w:hAnsi="仿宋" w:cs="宋体"/>
              </w:rPr>
              <w:t>（</w:t>
            </w:r>
            <w:r>
              <w:rPr>
                <w:rFonts w:ascii="仿宋" w:hAnsi="仿宋" w:cs="宋体"/>
              </w:rPr>
              <w:t>6</w:t>
            </w:r>
            <w:r>
              <w:rPr>
                <w:rFonts w:hint="eastAsia" w:ascii="仿宋" w:hAnsi="仿宋" w:cs="宋体"/>
              </w:rPr>
              <w:t>）培养自我管理、自我培养的能力。</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主要</w:t>
            </w:r>
          </w:p>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内容</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）市场调查基础知识；</w:t>
            </w:r>
          </w:p>
          <w:p>
            <w:pPr>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）市场调查方案的设计；</w:t>
            </w:r>
          </w:p>
          <w:p>
            <w:pPr>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）市场调查方法的选择；</w:t>
            </w:r>
          </w:p>
          <w:p>
            <w:pPr>
              <w:ind w:firstLine="48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）市场调查的测量技术选择；</w:t>
            </w:r>
          </w:p>
          <w:p>
            <w:pPr>
              <w:ind w:firstLine="48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）市场调查现场实施；</w:t>
            </w:r>
          </w:p>
          <w:p>
            <w:pPr>
              <w:ind w:firstLine="480"/>
              <w:jc w:val="left"/>
              <w:rPr>
                <w:rFonts w:ascii="仿宋" w:hAnsi="仿宋" w:cs="宋体"/>
              </w:rPr>
            </w:pPr>
            <w:r>
              <w:rPr>
                <w:rFonts w:hint="eastAsia" w:ascii="仿宋" w:hAnsi="仿宋" w:cs="宋体"/>
              </w:rPr>
              <w:t>（</w:t>
            </w:r>
            <w:r>
              <w:rPr>
                <w:rFonts w:ascii="仿宋" w:hAnsi="仿宋" w:cs="宋体"/>
              </w:rPr>
              <w:t>6</w:t>
            </w:r>
            <w:r>
              <w:rPr>
                <w:rFonts w:hint="eastAsia" w:ascii="仿宋" w:hAnsi="仿宋" w:cs="宋体"/>
              </w:rPr>
              <w:t>）市场调查资料的整理；</w:t>
            </w:r>
          </w:p>
          <w:p>
            <w:pPr>
              <w:ind w:firstLine="480"/>
              <w:jc w:val="left"/>
              <w:rPr>
                <w:rFonts w:ascii="仿宋" w:hAnsi="仿宋" w:cs="宋体"/>
              </w:rPr>
            </w:pPr>
            <w:r>
              <w:rPr>
                <w:rFonts w:hint="eastAsia" w:ascii="仿宋" w:hAnsi="仿宋" w:cs="宋体"/>
              </w:rPr>
              <w:t>（</w:t>
            </w:r>
            <w:r>
              <w:rPr>
                <w:rFonts w:ascii="仿宋" w:hAnsi="仿宋" w:cs="宋体"/>
              </w:rPr>
              <w:t>7</w:t>
            </w:r>
            <w:r>
              <w:rPr>
                <w:rFonts w:hint="eastAsia" w:ascii="仿宋" w:hAnsi="仿宋" w:cs="宋体"/>
              </w:rPr>
              <w:t>）市场预测；</w:t>
            </w:r>
          </w:p>
          <w:p>
            <w:pPr>
              <w:ind w:firstLine="480"/>
              <w:jc w:val="left"/>
              <w:rPr>
                <w:rFonts w:ascii="仿宋" w:hAnsi="仿宋" w:cs="宋体"/>
              </w:rPr>
            </w:pPr>
            <w:r>
              <w:rPr>
                <w:rFonts w:hint="eastAsia" w:ascii="仿宋" w:hAnsi="仿宋" w:cs="宋体"/>
              </w:rPr>
              <w:t>（</w:t>
            </w:r>
            <w:r>
              <w:rPr>
                <w:rFonts w:ascii="仿宋" w:hAnsi="仿宋" w:cs="宋体"/>
              </w:rPr>
              <w:t>8</w:t>
            </w:r>
            <w:r>
              <w:rPr>
                <w:rFonts w:hint="eastAsia" w:ascii="仿宋" w:hAnsi="仿宋" w:cs="宋体"/>
              </w:rPr>
              <w:t>）市场调查报告的撰写。</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方法</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40" w:lineRule="auto"/>
              <w:ind w:firstLine="480"/>
              <w:jc w:val="left"/>
              <w:rPr>
                <w:rFonts w:ascii="仿宋" w:hAnsi="仿宋" w:cs="宋体"/>
              </w:rPr>
            </w:pPr>
            <w:r>
              <w:rPr>
                <w:rFonts w:hint="eastAsia" w:ascii="仿宋" w:hAnsi="仿宋" w:cs="宋体"/>
              </w:rPr>
              <w:t>以调动学生积极性为核心，以实践教学为主线，多种教学方法并用。可通过以下方法提升教学效果：</w:t>
            </w:r>
          </w:p>
          <w:p>
            <w:pPr>
              <w:spacing w:line="440" w:lineRule="auto"/>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）项目驱动法；</w:t>
            </w:r>
          </w:p>
          <w:p>
            <w:pPr>
              <w:spacing w:line="440" w:lineRule="auto"/>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）情景模拟法</w:t>
            </w:r>
          </w:p>
          <w:p>
            <w:pPr>
              <w:spacing w:line="440" w:lineRule="auto"/>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）角色扮演法</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w:t>
            </w:r>
          </w:p>
          <w:p>
            <w:pPr>
              <w:jc w:val="center"/>
              <w:rPr>
                <w:rFonts w:ascii="仿宋" w:hAnsi="仿宋" w:cs="宋体"/>
              </w:rPr>
            </w:pPr>
            <w:r>
              <w:rPr>
                <w:rFonts w:hint="eastAsia" w:ascii="仿宋" w:hAnsi="仿宋" w:cs="宋体"/>
              </w:rPr>
              <w:t>考核</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left"/>
              <w:rPr>
                <w:rFonts w:ascii="仿宋" w:hAnsi="仿宋" w:cs="宋体"/>
              </w:rPr>
            </w:pPr>
            <w:r>
              <w:rPr>
                <w:rFonts w:ascii="Calibri" w:hAnsi="Calibri" w:cs="Calibri"/>
              </w:rPr>
              <w:t> </w:t>
            </w:r>
          </w:p>
          <w:p>
            <w:pPr>
              <w:ind w:firstLine="480"/>
              <w:rPr>
                <w:rFonts w:ascii="仿宋" w:hAnsi="仿宋" w:cs="宋体"/>
              </w:rPr>
            </w:pPr>
            <w:r>
              <w:rPr>
                <w:rFonts w:hint="eastAsia" w:ascii="仿宋" w:hAnsi="仿宋" w:cs="宋体"/>
              </w:rPr>
              <w:t>（</w:t>
            </w:r>
            <w:r>
              <w:rPr>
                <w:rFonts w:ascii="仿宋" w:hAnsi="仿宋" w:cs="宋体"/>
              </w:rPr>
              <w:t>1</w:t>
            </w:r>
            <w:r>
              <w:rPr>
                <w:rFonts w:hint="eastAsia" w:ascii="仿宋" w:hAnsi="仿宋" w:cs="宋体"/>
              </w:rPr>
              <w:t>）基本思路：学习过程考核和结果考核相结合，项目完成评分考核和期末综合考核相结合。</w:t>
            </w:r>
          </w:p>
          <w:p>
            <w:pPr>
              <w:ind w:firstLine="480"/>
              <w:rPr>
                <w:rFonts w:ascii="仿宋" w:hAnsi="仿宋" w:cs="宋体"/>
              </w:rPr>
            </w:pPr>
            <w:r>
              <w:rPr>
                <w:rFonts w:hint="eastAsia" w:ascii="仿宋" w:hAnsi="仿宋" w:cs="宋体"/>
              </w:rPr>
              <w:t>（</w:t>
            </w:r>
            <w:r>
              <w:rPr>
                <w:rFonts w:ascii="仿宋" w:hAnsi="仿宋" w:cs="宋体"/>
              </w:rPr>
              <w:t>2</w:t>
            </w:r>
            <w:r>
              <w:rPr>
                <w:rFonts w:hint="eastAsia" w:ascii="仿宋" w:hAnsi="仿宋" w:cs="宋体"/>
              </w:rPr>
              <w:t>）评分标准（共</w:t>
            </w:r>
            <w:r>
              <w:rPr>
                <w:rFonts w:ascii="仿宋" w:hAnsi="仿宋" w:cs="宋体"/>
              </w:rPr>
              <w:t>100</w:t>
            </w:r>
            <w:r>
              <w:rPr>
                <w:rFonts w:hint="eastAsia" w:ascii="仿宋" w:hAnsi="仿宋" w:cs="宋体"/>
              </w:rPr>
              <w:t>分）</w:t>
            </w:r>
          </w:p>
          <w:p>
            <w:pPr>
              <w:ind w:firstLine="545"/>
              <w:rPr>
                <w:rFonts w:ascii="仿宋" w:hAnsi="仿宋" w:cs="宋体"/>
              </w:rPr>
            </w:pPr>
            <w:r>
              <w:rPr>
                <w:rFonts w:hint="eastAsia" w:ascii="仿宋" w:hAnsi="仿宋" w:cs="宋体"/>
              </w:rPr>
              <w:t>学习过程考核</w:t>
            </w:r>
            <w:r>
              <w:rPr>
                <w:rFonts w:ascii="仿宋" w:hAnsi="仿宋" w:cs="宋体"/>
              </w:rPr>
              <w:t>40</w:t>
            </w:r>
            <w:r>
              <w:rPr>
                <w:rFonts w:hint="eastAsia" w:ascii="仿宋" w:hAnsi="仿宋" w:cs="宋体"/>
              </w:rPr>
              <w:t>％。其中：出勤</w:t>
            </w:r>
            <w:r>
              <w:rPr>
                <w:rFonts w:ascii="仿宋" w:hAnsi="仿宋" w:cs="宋体"/>
              </w:rPr>
              <w:t>15%</w:t>
            </w:r>
            <w:r>
              <w:rPr>
                <w:rFonts w:hint="eastAsia" w:ascii="仿宋" w:hAnsi="仿宋" w:cs="宋体"/>
              </w:rPr>
              <w:t>；课堂表现和项目完成情况</w:t>
            </w:r>
            <w:r>
              <w:rPr>
                <w:rFonts w:ascii="仿宋" w:hAnsi="仿宋" w:cs="宋体"/>
              </w:rPr>
              <w:t>20</w:t>
            </w:r>
            <w:r>
              <w:rPr>
                <w:rFonts w:hint="eastAsia" w:ascii="仿宋" w:hAnsi="仿宋" w:cs="宋体"/>
              </w:rPr>
              <w:t>％；课后自主学习的进展，作业、案例分析表现</w:t>
            </w:r>
            <w:r>
              <w:rPr>
                <w:rFonts w:ascii="仿宋" w:hAnsi="仿宋" w:cs="宋体"/>
              </w:rPr>
              <w:t>5%</w:t>
            </w:r>
            <w:r>
              <w:rPr>
                <w:rFonts w:hint="eastAsia" w:ascii="仿宋" w:hAnsi="仿宋" w:cs="宋体"/>
              </w:rPr>
              <w:t>。</w:t>
            </w:r>
          </w:p>
          <w:p>
            <w:pPr>
              <w:ind w:firstLine="545"/>
              <w:rPr>
                <w:rFonts w:ascii="仿宋" w:hAnsi="仿宋" w:cs="宋体"/>
              </w:rPr>
            </w:pPr>
            <w:r>
              <w:rPr>
                <w:rFonts w:hint="eastAsia" w:ascii="仿宋" w:hAnsi="仿宋" w:cs="宋体"/>
              </w:rPr>
              <w:t>期末综合考核</w:t>
            </w:r>
            <w:r>
              <w:rPr>
                <w:rFonts w:ascii="仿宋" w:hAnsi="仿宋" w:cs="宋体"/>
              </w:rPr>
              <w:t>60</w:t>
            </w:r>
            <w:r>
              <w:rPr>
                <w:rFonts w:hint="eastAsia" w:ascii="仿宋" w:hAnsi="仿宋" w:cs="宋体"/>
              </w:rPr>
              <w:t>％。</w:t>
            </w:r>
          </w:p>
          <w:p>
            <w:pPr>
              <w:ind w:firstLine="545"/>
              <w:rPr>
                <w:rFonts w:ascii="仿宋" w:hAnsi="仿宋" w:cs="宋体"/>
              </w:rPr>
            </w:pPr>
            <w:r>
              <w:rPr>
                <w:rFonts w:hint="eastAsia" w:ascii="仿宋" w:hAnsi="仿宋" w:cs="宋体"/>
              </w:rPr>
              <w:t>本课程按百分制考查，</w:t>
            </w:r>
            <w:r>
              <w:rPr>
                <w:rFonts w:ascii="仿宋" w:hAnsi="仿宋" w:cs="宋体"/>
              </w:rPr>
              <w:t>60</w:t>
            </w:r>
            <w:r>
              <w:rPr>
                <w:rFonts w:hint="eastAsia" w:ascii="仿宋" w:hAnsi="仿宋" w:cs="宋体"/>
              </w:rPr>
              <w:t>分为合格。</w:t>
            </w:r>
          </w:p>
        </w:tc>
      </w:tr>
    </w:tbl>
    <w:p>
      <w:pPr>
        <w:keepNext/>
        <w:keepLines/>
        <w:spacing w:before="260" w:after="260" w:line="413" w:lineRule="auto"/>
        <w:rPr>
          <w:rFonts w:ascii="楷体" w:hAnsi="楷体" w:eastAsia="楷体"/>
          <w:b/>
          <w:shd w:val="clear" w:color="auto" w:fill="FFFFFF"/>
        </w:rPr>
      </w:pPr>
      <w:r>
        <w:rPr>
          <w:rFonts w:hint="eastAsia" w:ascii="楷体" w:hAnsi="楷体" w:eastAsia="楷体"/>
          <w:b/>
          <w:shd w:val="clear" w:color="auto" w:fill="FFFFFF"/>
          <w:lang w:val="en-US" w:eastAsia="zh-CN"/>
        </w:rPr>
        <w:t>4</w:t>
      </w:r>
      <w:r>
        <w:rPr>
          <w:rFonts w:ascii="楷体" w:hAnsi="楷体" w:eastAsia="楷体"/>
          <w:b/>
          <w:shd w:val="clear" w:color="auto" w:fill="FFFFFF"/>
        </w:rPr>
        <w:t xml:space="preserve">. </w:t>
      </w:r>
      <w:r>
        <w:rPr>
          <w:rFonts w:hint="eastAsia" w:ascii="楷体" w:hAnsi="楷体" w:eastAsia="楷体"/>
          <w:b/>
          <w:shd w:val="clear" w:color="auto" w:fill="FFFFFF"/>
        </w:rPr>
        <w:t>广告原理与实务课程描述</w:t>
      </w:r>
    </w:p>
    <w:tbl>
      <w:tblPr>
        <w:tblStyle w:val="11"/>
        <w:tblW w:w="9186" w:type="dxa"/>
        <w:jc w:val="center"/>
        <w:tblInd w:w="0" w:type="dxa"/>
        <w:tblLayout w:type="fixed"/>
        <w:tblCellMar>
          <w:top w:w="0" w:type="dxa"/>
          <w:left w:w="10" w:type="dxa"/>
          <w:bottom w:w="0" w:type="dxa"/>
          <w:right w:w="10" w:type="dxa"/>
        </w:tblCellMar>
      </w:tblPr>
      <w:tblGrid>
        <w:gridCol w:w="675"/>
        <w:gridCol w:w="1363"/>
        <w:gridCol w:w="742"/>
        <w:gridCol w:w="1471"/>
        <w:gridCol w:w="1845"/>
        <w:gridCol w:w="1350"/>
        <w:gridCol w:w="1740"/>
      </w:tblGrid>
      <w:tr>
        <w:tblPrEx>
          <w:tblLayout w:type="fixed"/>
          <w:tblCellMar>
            <w:top w:w="0" w:type="dxa"/>
            <w:left w:w="10" w:type="dxa"/>
            <w:bottom w:w="0" w:type="dxa"/>
            <w:right w:w="10" w:type="dxa"/>
          </w:tblCellMar>
        </w:tblPrEx>
        <w:trPr>
          <w:jc w:val="center"/>
        </w:trPr>
        <w:tc>
          <w:tcPr>
            <w:tcW w:w="278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课程名称</w:t>
            </w:r>
          </w:p>
        </w:tc>
        <w:tc>
          <w:tcPr>
            <w:tcW w:w="331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3"/>
              <w:jc w:val="center"/>
              <w:rPr>
                <w:rFonts w:ascii="仿宋" w:hAnsi="仿宋" w:cs="宋体"/>
              </w:rPr>
            </w:pPr>
            <w:r>
              <w:rPr>
                <w:rFonts w:hint="eastAsia" w:ascii="仿宋" w:hAnsi="仿宋" w:cs="宋体"/>
              </w:rPr>
              <w:t>广告原理与实务</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课程代码</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183YX14B</w:t>
            </w:r>
          </w:p>
        </w:tc>
      </w:tr>
      <w:tr>
        <w:tblPrEx>
          <w:tblLayout w:type="fixed"/>
          <w:tblCellMar>
            <w:top w:w="0" w:type="dxa"/>
            <w:left w:w="10" w:type="dxa"/>
            <w:bottom w:w="0" w:type="dxa"/>
            <w:right w:w="10" w:type="dxa"/>
          </w:tblCellMar>
        </w:tblPrEx>
        <w:trPr>
          <w:jc w:val="center"/>
        </w:trPr>
        <w:tc>
          <w:tcPr>
            <w:tcW w:w="203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参考学分</w:t>
            </w:r>
          </w:p>
        </w:tc>
        <w:tc>
          <w:tcPr>
            <w:tcW w:w="7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宋体"/>
                <w:lang w:eastAsia="zh-CN"/>
              </w:rPr>
            </w:pPr>
            <w:r>
              <w:rPr>
                <w:rFonts w:ascii="Calibri" w:hAnsi="Calibri" w:cs="Calibri"/>
              </w:rPr>
              <w:t> </w:t>
            </w:r>
            <w:r>
              <w:rPr>
                <w:rFonts w:hint="eastAsia" w:ascii="仿宋" w:hAnsi="仿宋" w:cs="宋体"/>
                <w:lang w:val="en-US" w:eastAsia="zh-CN"/>
              </w:rPr>
              <w:t>4</w:t>
            </w:r>
          </w:p>
        </w:tc>
        <w:tc>
          <w:tcPr>
            <w:tcW w:w="1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参考课时</w:t>
            </w:r>
          </w:p>
        </w:tc>
        <w:tc>
          <w:tcPr>
            <w:tcW w:w="18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宋体"/>
                <w:lang w:val="en-US" w:eastAsia="zh-CN"/>
              </w:rPr>
            </w:pPr>
            <w:r>
              <w:rPr>
                <w:rFonts w:hint="eastAsia" w:ascii="仿宋" w:hAnsi="仿宋" w:cs="宋体"/>
                <w:lang w:val="en-US" w:eastAsia="zh-CN"/>
              </w:rPr>
              <w:t>72</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开课学期</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第四学期</w:t>
            </w:r>
          </w:p>
        </w:tc>
      </w:tr>
      <w:tr>
        <w:tblPrEx>
          <w:tblLayout w:type="fixed"/>
          <w:tblCellMar>
            <w:top w:w="0" w:type="dxa"/>
            <w:left w:w="10" w:type="dxa"/>
            <w:bottom w:w="0" w:type="dxa"/>
            <w:right w:w="10" w:type="dxa"/>
          </w:tblCellMar>
        </w:tblPrEx>
        <w:trPr>
          <w:jc w:val="center"/>
        </w:trPr>
        <w:tc>
          <w:tcPr>
            <w:tcW w:w="675"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w:t>
            </w:r>
          </w:p>
          <w:p>
            <w:pPr>
              <w:jc w:val="center"/>
              <w:rPr>
                <w:rFonts w:ascii="仿宋" w:hAnsi="仿宋" w:cs="宋体"/>
              </w:rPr>
            </w:pPr>
            <w:r>
              <w:rPr>
                <w:rFonts w:hint="eastAsia" w:ascii="仿宋" w:hAnsi="仿宋" w:cs="宋体"/>
              </w:rPr>
              <w:t>程</w:t>
            </w:r>
          </w:p>
          <w:p>
            <w:pPr>
              <w:jc w:val="center"/>
              <w:rPr>
                <w:rFonts w:ascii="仿宋" w:hAnsi="仿宋" w:cs="宋体"/>
              </w:rPr>
            </w:pPr>
            <w:r>
              <w:rPr>
                <w:rFonts w:hint="eastAsia" w:ascii="仿宋" w:hAnsi="仿宋" w:cs="宋体"/>
              </w:rPr>
              <w:t>目</w:t>
            </w:r>
          </w:p>
          <w:p>
            <w:pPr>
              <w:jc w:val="center"/>
              <w:rPr>
                <w:rFonts w:ascii="仿宋" w:hAnsi="仿宋" w:cs="宋体"/>
              </w:rPr>
            </w:pPr>
            <w:r>
              <w:rPr>
                <w:rFonts w:hint="eastAsia" w:ascii="仿宋" w:hAnsi="仿宋" w:cs="宋体"/>
              </w:rPr>
              <w:t>标</w:t>
            </w:r>
          </w:p>
        </w:tc>
        <w:tc>
          <w:tcPr>
            <w:tcW w:w="1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知识目标</w:t>
            </w:r>
          </w:p>
        </w:tc>
        <w:tc>
          <w:tcPr>
            <w:tcW w:w="714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rPr>
                <w:rFonts w:ascii="仿宋" w:hAnsi="仿宋" w:cs="宋体"/>
              </w:rPr>
            </w:pPr>
            <w:r>
              <w:rPr>
                <w:rFonts w:hint="eastAsia" w:ascii="仿宋" w:hAnsi="仿宋" w:cs="宋体"/>
              </w:rPr>
              <w:t>（</w:t>
            </w:r>
            <w:r>
              <w:rPr>
                <w:rFonts w:ascii="仿宋" w:hAnsi="仿宋" w:cs="宋体"/>
              </w:rPr>
              <w:t>1</w:t>
            </w:r>
            <w:r>
              <w:rPr>
                <w:rFonts w:hint="eastAsia" w:ascii="仿宋" w:hAnsi="仿宋" w:cs="宋体"/>
              </w:rPr>
              <w:t>）掌握广告原理基础知识</w:t>
            </w:r>
          </w:p>
          <w:p>
            <w:pPr>
              <w:ind w:firstLine="480"/>
              <w:rPr>
                <w:rFonts w:ascii="仿宋" w:hAnsi="仿宋" w:cs="宋体"/>
              </w:rPr>
            </w:pPr>
            <w:r>
              <w:rPr>
                <w:rFonts w:hint="eastAsia" w:ascii="仿宋" w:hAnsi="仿宋" w:cs="宋体"/>
              </w:rPr>
              <w:t>（</w:t>
            </w:r>
            <w:r>
              <w:rPr>
                <w:rFonts w:ascii="仿宋" w:hAnsi="仿宋" w:cs="宋体"/>
              </w:rPr>
              <w:t>2</w:t>
            </w:r>
            <w:r>
              <w:rPr>
                <w:rFonts w:hint="eastAsia" w:ascii="仿宋" w:hAnsi="仿宋" w:cs="宋体"/>
              </w:rPr>
              <w:t>）掌握广告创意、创作、媒体发布知识</w:t>
            </w:r>
          </w:p>
          <w:p>
            <w:pPr>
              <w:ind w:firstLine="480"/>
              <w:rPr>
                <w:rFonts w:ascii="仿宋" w:hAnsi="仿宋" w:cs="宋体"/>
              </w:rPr>
            </w:pPr>
            <w:r>
              <w:rPr>
                <w:rFonts w:hint="eastAsia" w:ascii="仿宋" w:hAnsi="仿宋" w:cs="宋体"/>
              </w:rPr>
              <w:t>（</w:t>
            </w:r>
            <w:r>
              <w:rPr>
                <w:rFonts w:ascii="仿宋" w:hAnsi="仿宋" w:cs="宋体"/>
              </w:rPr>
              <w:t>3</w:t>
            </w:r>
            <w:r>
              <w:rPr>
                <w:rFonts w:hint="eastAsia" w:ascii="仿宋" w:hAnsi="仿宋" w:cs="宋体"/>
              </w:rPr>
              <w:t>）掌握广告法律和规范运作知识</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能力目标</w:t>
            </w:r>
          </w:p>
        </w:tc>
        <w:tc>
          <w:tcPr>
            <w:tcW w:w="714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rPr>
                <w:rFonts w:ascii="仿宋" w:hAnsi="仿宋" w:cs="宋体"/>
              </w:rPr>
            </w:pPr>
            <w:r>
              <w:rPr>
                <w:rFonts w:hint="eastAsia" w:ascii="仿宋" w:hAnsi="仿宋" w:cs="宋体"/>
              </w:rPr>
              <w:t>（</w:t>
            </w:r>
            <w:r>
              <w:rPr>
                <w:rFonts w:ascii="仿宋" w:hAnsi="仿宋" w:cs="宋体"/>
              </w:rPr>
              <w:t>1</w:t>
            </w:r>
            <w:r>
              <w:rPr>
                <w:rFonts w:hint="eastAsia" w:ascii="仿宋" w:hAnsi="仿宋" w:cs="宋体"/>
              </w:rPr>
              <w:t>）具有基本的广告赏析能力。</w:t>
            </w:r>
          </w:p>
          <w:p>
            <w:pPr>
              <w:ind w:firstLine="480"/>
              <w:rPr>
                <w:rFonts w:ascii="仿宋" w:hAnsi="仿宋" w:cs="宋体"/>
              </w:rPr>
            </w:pPr>
            <w:r>
              <w:rPr>
                <w:rFonts w:hint="eastAsia" w:ascii="仿宋" w:hAnsi="仿宋" w:cs="宋体"/>
              </w:rPr>
              <w:t>（</w:t>
            </w:r>
            <w:r>
              <w:rPr>
                <w:rFonts w:ascii="仿宋" w:hAnsi="仿宋" w:cs="宋体"/>
              </w:rPr>
              <w:t>2</w:t>
            </w:r>
            <w:r>
              <w:rPr>
                <w:rFonts w:hint="eastAsia" w:ascii="仿宋" w:hAnsi="仿宋" w:cs="宋体"/>
              </w:rPr>
              <w:t>）具有调查分析和解决现实企业问题和现实广告的能力。</w:t>
            </w:r>
          </w:p>
          <w:p>
            <w:pPr>
              <w:ind w:firstLine="480"/>
              <w:rPr>
                <w:rFonts w:ascii="仿宋" w:hAnsi="仿宋" w:cs="宋体"/>
              </w:rPr>
            </w:pPr>
            <w:r>
              <w:rPr>
                <w:rFonts w:hint="eastAsia" w:ascii="仿宋" w:hAnsi="仿宋" w:cs="宋体"/>
              </w:rPr>
              <w:t>（</w:t>
            </w:r>
            <w:r>
              <w:rPr>
                <w:rFonts w:ascii="仿宋" w:hAnsi="仿宋" w:cs="宋体"/>
              </w:rPr>
              <w:t>3</w:t>
            </w:r>
            <w:r>
              <w:rPr>
                <w:rFonts w:hint="eastAsia" w:ascii="仿宋" w:hAnsi="仿宋" w:cs="宋体"/>
              </w:rPr>
              <w:t>）具有广告创意和策划的能力。</w:t>
            </w:r>
          </w:p>
          <w:p>
            <w:pPr>
              <w:ind w:firstLine="480"/>
              <w:rPr>
                <w:rFonts w:ascii="仿宋" w:hAnsi="仿宋" w:cs="宋体"/>
              </w:rPr>
            </w:pPr>
            <w:r>
              <w:rPr>
                <w:rFonts w:hint="eastAsia" w:ascii="仿宋" w:hAnsi="仿宋" w:cs="宋体"/>
              </w:rPr>
              <w:t>（</w:t>
            </w:r>
            <w:r>
              <w:rPr>
                <w:rFonts w:ascii="仿宋" w:hAnsi="仿宋" w:cs="宋体"/>
              </w:rPr>
              <w:t>4</w:t>
            </w:r>
            <w:r>
              <w:rPr>
                <w:rFonts w:hint="eastAsia" w:ascii="仿宋" w:hAnsi="仿宋" w:cs="宋体"/>
              </w:rPr>
              <w:t>）具有有效选择和组合广告媒体的能力。</w:t>
            </w:r>
          </w:p>
          <w:p>
            <w:pPr>
              <w:ind w:firstLine="480"/>
              <w:rPr>
                <w:rFonts w:ascii="仿宋" w:hAnsi="仿宋" w:cs="宋体"/>
              </w:rPr>
            </w:pPr>
            <w:r>
              <w:rPr>
                <w:rFonts w:hint="eastAsia" w:ascii="仿宋" w:hAnsi="仿宋" w:cs="宋体"/>
              </w:rPr>
              <w:t>（</w:t>
            </w:r>
            <w:r>
              <w:rPr>
                <w:rFonts w:ascii="仿宋" w:hAnsi="仿宋" w:cs="宋体"/>
              </w:rPr>
              <w:t>5</w:t>
            </w:r>
            <w:r>
              <w:rPr>
                <w:rFonts w:hint="eastAsia" w:ascii="仿宋" w:hAnsi="仿宋" w:cs="宋体"/>
              </w:rPr>
              <w:t>）具有广告文案写作的能力。</w:t>
            </w:r>
          </w:p>
          <w:p>
            <w:pPr>
              <w:ind w:firstLine="480"/>
              <w:rPr>
                <w:rFonts w:ascii="仿宋" w:hAnsi="仿宋" w:cs="宋体"/>
              </w:rPr>
            </w:pPr>
            <w:r>
              <w:rPr>
                <w:rFonts w:hint="eastAsia" w:ascii="仿宋" w:hAnsi="仿宋" w:cs="宋体"/>
              </w:rPr>
              <w:t>（</w:t>
            </w:r>
            <w:r>
              <w:rPr>
                <w:rFonts w:ascii="仿宋" w:hAnsi="仿宋" w:cs="宋体"/>
              </w:rPr>
              <w:t>6</w:t>
            </w:r>
            <w:r>
              <w:rPr>
                <w:rFonts w:hint="eastAsia" w:ascii="仿宋" w:hAnsi="仿宋" w:cs="宋体"/>
              </w:rPr>
              <w:t>）具有基本的制作广告作品（音频、视频）的能力。</w:t>
            </w:r>
          </w:p>
          <w:p>
            <w:pPr>
              <w:ind w:firstLine="480"/>
              <w:rPr>
                <w:rFonts w:ascii="仿宋" w:hAnsi="仿宋" w:cs="宋体"/>
              </w:rPr>
            </w:pPr>
            <w:r>
              <w:rPr>
                <w:rFonts w:hint="eastAsia" w:ascii="仿宋" w:hAnsi="仿宋" w:cs="宋体"/>
              </w:rPr>
              <w:t>（</w:t>
            </w:r>
            <w:r>
              <w:rPr>
                <w:rFonts w:ascii="仿宋" w:hAnsi="仿宋" w:cs="宋体"/>
              </w:rPr>
              <w:t>7</w:t>
            </w:r>
            <w:r>
              <w:rPr>
                <w:rFonts w:hint="eastAsia" w:ascii="仿宋" w:hAnsi="仿宋" w:cs="宋体"/>
              </w:rPr>
              <w:t>）具有团队合作和创新思维的能力。</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素质目标</w:t>
            </w:r>
          </w:p>
        </w:tc>
        <w:tc>
          <w:tcPr>
            <w:tcW w:w="7148"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）具备基本的业务素质：</w:t>
            </w:r>
          </w:p>
          <w:p>
            <w:pPr>
              <w:ind w:firstLine="600"/>
              <w:jc w:val="left"/>
              <w:rPr>
                <w:rFonts w:ascii="仿宋" w:hAnsi="仿宋" w:cs="宋体"/>
              </w:rPr>
            </w:pPr>
            <w:r>
              <w:rPr>
                <w:rFonts w:hint="eastAsia" w:ascii="仿宋" w:hAnsi="仿宋" w:cs="宋体"/>
              </w:rPr>
              <w:t>广告作品赏析及广告创意、创作的素质</w:t>
            </w:r>
          </w:p>
          <w:p>
            <w:pPr>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）具备必备的综合素质：</w:t>
            </w:r>
          </w:p>
          <w:p>
            <w:pPr>
              <w:ind w:firstLine="600"/>
              <w:jc w:val="left"/>
              <w:rPr>
                <w:rFonts w:ascii="仿宋" w:hAnsi="仿宋" w:cs="宋体"/>
              </w:rPr>
            </w:pPr>
            <w:r>
              <w:rPr>
                <w:rFonts w:hint="eastAsia" w:ascii="仿宋" w:hAnsi="仿宋" w:cs="宋体"/>
              </w:rPr>
              <w:t>团队合作、人际交流、分析解决问题、创新意识</w:t>
            </w:r>
          </w:p>
          <w:p>
            <w:pPr>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）身心素质：健康、积极、乐观、不怕挫折</w:t>
            </w:r>
          </w:p>
          <w:p>
            <w:pPr>
              <w:ind w:firstLine="48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）职业道德：对消费者和社会负责的职业道德</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主要</w:t>
            </w:r>
          </w:p>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内容</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）广告概述</w:t>
            </w:r>
          </w:p>
          <w:p>
            <w:pPr>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）开展广告调查</w:t>
            </w:r>
          </w:p>
          <w:p>
            <w:pPr>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）进行广告创意</w:t>
            </w:r>
          </w:p>
          <w:p>
            <w:pPr>
              <w:ind w:firstLine="48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）选择广告媒体、</w:t>
            </w:r>
          </w:p>
          <w:p>
            <w:pPr>
              <w:ind w:firstLine="48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）创作广告文案、</w:t>
            </w:r>
          </w:p>
          <w:p>
            <w:pPr>
              <w:ind w:firstLine="480"/>
              <w:jc w:val="left"/>
              <w:rPr>
                <w:rFonts w:ascii="仿宋" w:hAnsi="仿宋" w:cs="宋体"/>
              </w:rPr>
            </w:pPr>
            <w:r>
              <w:rPr>
                <w:rFonts w:hint="eastAsia" w:ascii="仿宋" w:hAnsi="仿宋" w:cs="宋体"/>
              </w:rPr>
              <w:t>（</w:t>
            </w:r>
            <w:r>
              <w:rPr>
                <w:rFonts w:ascii="仿宋" w:hAnsi="仿宋" w:cs="宋体"/>
              </w:rPr>
              <w:t>6</w:t>
            </w:r>
            <w:r>
              <w:rPr>
                <w:rFonts w:hint="eastAsia" w:ascii="仿宋" w:hAnsi="仿宋" w:cs="宋体"/>
              </w:rPr>
              <w:t>）测评广告效果</w:t>
            </w:r>
          </w:p>
          <w:p>
            <w:pPr>
              <w:ind w:firstLine="480"/>
              <w:jc w:val="left"/>
              <w:rPr>
                <w:rFonts w:ascii="仿宋" w:hAnsi="仿宋" w:cs="宋体"/>
              </w:rPr>
            </w:pPr>
            <w:r>
              <w:rPr>
                <w:rFonts w:hint="eastAsia" w:ascii="仿宋" w:hAnsi="仿宋" w:cs="宋体"/>
              </w:rPr>
              <w:t>（</w:t>
            </w:r>
            <w:r>
              <w:rPr>
                <w:rFonts w:ascii="仿宋" w:hAnsi="仿宋" w:cs="宋体"/>
              </w:rPr>
              <w:t>7</w:t>
            </w:r>
            <w:r>
              <w:rPr>
                <w:rFonts w:hint="eastAsia" w:ascii="仿宋" w:hAnsi="仿宋" w:cs="宋体"/>
              </w:rPr>
              <w:t>）规范广告运作</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方法</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40" w:lineRule="auto"/>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）教师教学应注意体现“以学生为本”的理念，尽量以多媒体课件的形式呈现教学资料，注重“教”与“学”的互动，以提高学生的学习兴趣。</w:t>
            </w:r>
          </w:p>
          <w:p>
            <w:pPr>
              <w:spacing w:line="440" w:lineRule="auto"/>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）教学过程中应注意采用项目教学，以任务驱动的方式，通过设计情景模拟、灵活运用案例分析、启发引导学生分析、讨论等多种教学方法，让学生感受广告的魅力，诱导学生对广告实务产生学习兴趣。</w:t>
            </w:r>
          </w:p>
          <w:p>
            <w:pPr>
              <w:spacing w:line="440" w:lineRule="auto"/>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教师的指导要重点放在引导学生寻找正确的分析思路和对关键点的多视角观察上，培养学生的开创性思维，而不是用自己的观点来影响学生。教师对案例的分析总结，也不要对结果或争论下结论，而是对学生们的分析进行归纳、拓展和升华。</w:t>
            </w:r>
          </w:p>
          <w:p>
            <w:pPr>
              <w:spacing w:line="440" w:lineRule="auto"/>
              <w:ind w:firstLine="48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）加强实训，每个项目都可以安排实训课程，突出学生在该课程学习中的主体作用，通过实训进一步培养学生的思维和动手能力，解决问题的能力，以及团队意识。</w:t>
            </w:r>
          </w:p>
          <w:p>
            <w:pPr>
              <w:spacing w:line="440" w:lineRule="auto"/>
              <w:ind w:firstLine="48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）教学中，教师应积极引导学生提高职业素养，培养学生诚实守信、善于沟通和团队的品质。</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课程</w:t>
            </w:r>
          </w:p>
          <w:p>
            <w:pPr>
              <w:jc w:val="center"/>
              <w:rPr>
                <w:rFonts w:ascii="仿宋" w:hAnsi="仿宋" w:cs="宋体"/>
              </w:rPr>
            </w:pPr>
            <w:r>
              <w:rPr>
                <w:rFonts w:hint="eastAsia" w:ascii="仿宋" w:hAnsi="仿宋" w:cs="宋体"/>
              </w:rPr>
              <w:t>考核</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left"/>
              <w:rPr>
                <w:rFonts w:ascii="仿宋" w:hAnsi="仿宋" w:cs="宋体"/>
              </w:rPr>
            </w:pPr>
            <w:r>
              <w:rPr>
                <w:rFonts w:ascii="Calibri" w:hAnsi="Calibri" w:cs="Calibri"/>
              </w:rPr>
              <w:t> </w:t>
            </w:r>
          </w:p>
          <w:p>
            <w:pPr>
              <w:ind w:firstLine="480"/>
              <w:jc w:val="left"/>
              <w:rPr>
                <w:rFonts w:ascii="仿宋" w:hAnsi="仿宋" w:cs="宋体"/>
              </w:rPr>
            </w:pPr>
            <w:r>
              <w:rPr>
                <w:rFonts w:hint="eastAsia" w:ascii="仿宋" w:hAnsi="仿宋" w:cs="宋体"/>
              </w:rPr>
              <w:t>改革考核手段和方法，加强实践性教学环境的考核，过程考核和结果考核相结合。</w:t>
            </w:r>
          </w:p>
          <w:p>
            <w:pPr>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）过程考核：每个项目的实训过程考核作为平时的成绩，占比</w:t>
            </w:r>
            <w:r>
              <w:rPr>
                <w:rFonts w:ascii="仿宋" w:hAnsi="仿宋" w:cs="宋体"/>
              </w:rPr>
              <w:t>50%</w:t>
            </w:r>
          </w:p>
          <w:p>
            <w:pPr>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）结果考核：课程结束时个人和团队的广告作品创作与展示（音频、视频），占比</w:t>
            </w:r>
            <w:r>
              <w:rPr>
                <w:rFonts w:ascii="仿宋" w:hAnsi="仿宋" w:cs="宋体"/>
              </w:rPr>
              <w:t>50%</w:t>
            </w:r>
          </w:p>
        </w:tc>
      </w:tr>
    </w:tbl>
    <w:p>
      <w:pPr>
        <w:pStyle w:val="3"/>
        <w:rPr>
          <w:rFonts w:ascii="楷体" w:hAnsi="楷体" w:eastAsia="楷体"/>
          <w:b/>
          <w:shd w:val="clear" w:color="auto" w:fill="FFFFFF"/>
        </w:rPr>
      </w:pPr>
      <w:bookmarkStart w:id="13" w:name="_Toc13123_WPSOffice_Level2"/>
      <w:r>
        <w:rPr>
          <w:rFonts w:hint="eastAsia"/>
          <w:lang w:val="en-US" w:eastAsia="zh-CN"/>
        </w:rPr>
        <w:t>5、</w:t>
      </w:r>
      <w:r>
        <w:rPr>
          <w:rFonts w:hint="eastAsia" w:ascii="楷体" w:hAnsi="楷体" w:eastAsia="楷体"/>
          <w:b/>
          <w:shd w:val="clear" w:color="auto" w:fill="FFFFFF"/>
          <w:lang w:eastAsia="zh-CN"/>
        </w:rPr>
        <w:t>网络营销</w:t>
      </w:r>
      <w:r>
        <w:rPr>
          <w:rFonts w:hint="eastAsia" w:ascii="楷体" w:hAnsi="楷体" w:eastAsia="楷体"/>
          <w:b/>
          <w:shd w:val="clear" w:color="auto" w:fill="FFFFFF"/>
        </w:rPr>
        <w:t>课程描述</w:t>
      </w:r>
    </w:p>
    <w:tbl>
      <w:tblPr>
        <w:tblStyle w:val="11"/>
        <w:tblW w:w="9186" w:type="dxa"/>
        <w:jc w:val="center"/>
        <w:tblInd w:w="0" w:type="dxa"/>
        <w:tblLayout w:type="fixed"/>
        <w:tblCellMar>
          <w:top w:w="0" w:type="dxa"/>
          <w:left w:w="10" w:type="dxa"/>
          <w:bottom w:w="0" w:type="dxa"/>
          <w:right w:w="10" w:type="dxa"/>
        </w:tblCellMar>
      </w:tblPr>
      <w:tblGrid>
        <w:gridCol w:w="675"/>
        <w:gridCol w:w="1363"/>
        <w:gridCol w:w="742"/>
        <w:gridCol w:w="1471"/>
        <w:gridCol w:w="1845"/>
        <w:gridCol w:w="1350"/>
        <w:gridCol w:w="1740"/>
      </w:tblGrid>
      <w:tr>
        <w:tblPrEx>
          <w:tblLayout w:type="fixed"/>
          <w:tblCellMar>
            <w:top w:w="0" w:type="dxa"/>
            <w:left w:w="10" w:type="dxa"/>
            <w:bottom w:w="0" w:type="dxa"/>
            <w:right w:w="10" w:type="dxa"/>
          </w:tblCellMar>
        </w:tblPrEx>
        <w:trPr>
          <w:jc w:val="center"/>
        </w:trPr>
        <w:tc>
          <w:tcPr>
            <w:tcW w:w="2780"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课程名称</w:t>
            </w:r>
          </w:p>
        </w:tc>
        <w:tc>
          <w:tcPr>
            <w:tcW w:w="3316"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ind w:firstLine="33"/>
              <w:jc w:val="center"/>
              <w:rPr>
                <w:rFonts w:hint="eastAsia" w:ascii="仿宋" w:hAnsi="仿宋" w:eastAsia="仿宋" w:cs="宋体"/>
                <w:lang w:eastAsia="zh-CN"/>
              </w:rPr>
            </w:pPr>
            <w:r>
              <w:rPr>
                <w:rFonts w:hint="eastAsia" w:ascii="仿宋" w:hAnsi="仿宋" w:cs="宋体"/>
                <w:lang w:eastAsia="zh-CN"/>
              </w:rPr>
              <w:t>网络营销</w:t>
            </w:r>
          </w:p>
        </w:tc>
        <w:tc>
          <w:tcPr>
            <w:tcW w:w="13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课程代码</w:t>
            </w:r>
          </w:p>
        </w:tc>
        <w:tc>
          <w:tcPr>
            <w:tcW w:w="174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183YX1</w:t>
            </w:r>
            <w:r>
              <w:rPr>
                <w:rFonts w:hint="eastAsia" w:ascii="仿宋" w:hAnsi="仿宋" w:cs="宋体"/>
                <w:lang w:val="en-US" w:eastAsia="zh-CN"/>
              </w:rPr>
              <w:t>5</w:t>
            </w:r>
            <w:r>
              <w:rPr>
                <w:rFonts w:hint="eastAsia" w:ascii="仿宋" w:hAnsi="仿宋" w:cs="宋体"/>
              </w:rPr>
              <w:t>B</w:t>
            </w:r>
          </w:p>
        </w:tc>
      </w:tr>
      <w:tr>
        <w:tblPrEx>
          <w:tblLayout w:type="fixed"/>
          <w:tblCellMar>
            <w:top w:w="0" w:type="dxa"/>
            <w:left w:w="10" w:type="dxa"/>
            <w:bottom w:w="0" w:type="dxa"/>
            <w:right w:w="10" w:type="dxa"/>
          </w:tblCellMar>
        </w:tblPrEx>
        <w:trPr>
          <w:jc w:val="center"/>
        </w:trPr>
        <w:tc>
          <w:tcPr>
            <w:tcW w:w="2038"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参考学分</w:t>
            </w:r>
          </w:p>
        </w:tc>
        <w:tc>
          <w:tcPr>
            <w:tcW w:w="74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hint="eastAsia" w:ascii="仿宋" w:hAnsi="仿宋" w:eastAsia="仿宋" w:cs="宋体"/>
                <w:lang w:eastAsia="zh-CN"/>
              </w:rPr>
            </w:pPr>
            <w:r>
              <w:rPr>
                <w:rFonts w:hint="eastAsia" w:ascii="Calibri" w:hAnsi="Calibri" w:cs="Calibri"/>
                <w:lang w:val="en-US" w:eastAsia="zh-CN"/>
              </w:rPr>
              <w:t>4</w:t>
            </w:r>
          </w:p>
        </w:tc>
        <w:tc>
          <w:tcPr>
            <w:tcW w:w="147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参考课时</w:t>
            </w:r>
          </w:p>
        </w:tc>
        <w:tc>
          <w:tcPr>
            <w:tcW w:w="184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hint="eastAsia" w:ascii="仿宋" w:hAnsi="仿宋" w:eastAsia="仿宋" w:cs="宋体"/>
                <w:lang w:val="en-US" w:eastAsia="zh-CN"/>
              </w:rPr>
            </w:pPr>
            <w:r>
              <w:rPr>
                <w:rFonts w:hint="eastAsia" w:ascii="Calibri" w:hAnsi="Calibri" w:cs="Calibri"/>
                <w:lang w:val="en-US" w:eastAsia="zh-CN"/>
              </w:rPr>
              <w:t>72</w:t>
            </w:r>
          </w:p>
        </w:tc>
        <w:tc>
          <w:tcPr>
            <w:tcW w:w="13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开课学期</w:t>
            </w:r>
          </w:p>
        </w:tc>
        <w:tc>
          <w:tcPr>
            <w:tcW w:w="174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第</w:t>
            </w:r>
            <w:r>
              <w:rPr>
                <w:rFonts w:hint="eastAsia" w:ascii="仿宋" w:hAnsi="仿宋" w:cs="宋体"/>
                <w:lang w:eastAsia="zh-CN"/>
              </w:rPr>
              <w:t>四</w:t>
            </w:r>
            <w:r>
              <w:rPr>
                <w:rFonts w:hint="eastAsia" w:ascii="仿宋" w:hAnsi="仿宋" w:cs="宋体"/>
              </w:rPr>
              <w:t>学期</w:t>
            </w:r>
          </w:p>
        </w:tc>
      </w:tr>
      <w:tr>
        <w:tblPrEx>
          <w:tblLayout w:type="fixed"/>
          <w:tblCellMar>
            <w:top w:w="0" w:type="dxa"/>
            <w:left w:w="10" w:type="dxa"/>
            <w:bottom w:w="0" w:type="dxa"/>
            <w:right w:w="10" w:type="dxa"/>
          </w:tblCellMar>
        </w:tblPrEx>
        <w:trPr>
          <w:jc w:val="center"/>
        </w:trPr>
        <w:tc>
          <w:tcPr>
            <w:tcW w:w="675" w:type="dxa"/>
            <w:vMerge w:val="restar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w:t>
            </w:r>
          </w:p>
          <w:p>
            <w:pPr>
              <w:jc w:val="center"/>
              <w:rPr>
                <w:rFonts w:ascii="仿宋" w:hAnsi="仿宋" w:cs="宋体"/>
              </w:rPr>
            </w:pPr>
            <w:r>
              <w:rPr>
                <w:rFonts w:hint="eastAsia" w:ascii="仿宋" w:hAnsi="仿宋" w:cs="宋体"/>
              </w:rPr>
              <w:t>程</w:t>
            </w:r>
          </w:p>
          <w:p>
            <w:pPr>
              <w:jc w:val="center"/>
              <w:rPr>
                <w:rFonts w:ascii="仿宋" w:hAnsi="仿宋" w:cs="宋体"/>
              </w:rPr>
            </w:pPr>
            <w:r>
              <w:rPr>
                <w:rFonts w:hint="eastAsia" w:ascii="仿宋" w:hAnsi="仿宋" w:cs="宋体"/>
              </w:rPr>
              <w:t>目</w:t>
            </w:r>
          </w:p>
          <w:p>
            <w:pPr>
              <w:jc w:val="center"/>
              <w:rPr>
                <w:rFonts w:ascii="仿宋" w:hAnsi="仿宋" w:cs="宋体"/>
              </w:rPr>
            </w:pPr>
            <w:r>
              <w:rPr>
                <w:rFonts w:hint="eastAsia" w:ascii="仿宋" w:hAnsi="仿宋" w:cs="宋体"/>
              </w:rPr>
              <w:t>标</w:t>
            </w: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知识目标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360"/>
              <w:jc w:val="left"/>
              <w:rPr>
                <w:rFonts w:hint="eastAsia" w:ascii="仿宋" w:hAnsi="仿宋" w:eastAsia="仿宋" w:cs="宋体"/>
                <w:lang w:eastAsia="zh-CN"/>
              </w:rPr>
            </w:pPr>
            <w:r>
              <w:rPr>
                <w:rFonts w:hint="eastAsia" w:ascii="仿宋" w:hAnsi="仿宋" w:cs="宋体"/>
                <w:lang w:eastAsia="zh-CN"/>
              </w:rPr>
              <w:t>让学生了解并掌握网络营销的基本理论、基本方法，着重学习网络营销在解决实际问题中的应用能力。</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能力目标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360"/>
              <w:jc w:val="left"/>
              <w:rPr>
                <w:rFonts w:hint="eastAsia" w:ascii="仿宋" w:hAnsi="仿宋" w:eastAsia="仿宋" w:cs="宋体"/>
                <w:lang w:eastAsia="zh-CN"/>
              </w:rPr>
            </w:pPr>
            <w:r>
              <w:rPr>
                <w:rFonts w:hint="eastAsia" w:ascii="仿宋" w:hAnsi="仿宋" w:cs="宋体"/>
                <w:lang w:eastAsia="zh-CN"/>
              </w:rPr>
              <w:t>具有利用网络工具开展市场调研、收集处理商务信息、撰写调研报告的能力；具有运用网络工具开展公关活动、进行公关策划的能力，如站点宣传策划、网路广告策划等；具有网络营销策略综合运用的能力。</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素质目标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360"/>
              <w:jc w:val="left"/>
              <w:rPr>
                <w:rFonts w:hint="eastAsia" w:ascii="仿宋" w:hAnsi="仿宋" w:eastAsia="仿宋" w:cs="宋体"/>
                <w:lang w:eastAsia="zh-CN"/>
              </w:rPr>
            </w:pPr>
            <w:r>
              <w:rPr>
                <w:rFonts w:hint="eastAsia" w:ascii="仿宋" w:hAnsi="仿宋" w:cs="宋体"/>
                <w:lang w:eastAsia="zh-CN"/>
              </w:rPr>
              <w:t>培养学生适应网上交易工作的良好业务素质和身心素质，具备一定的网络营销基本素质，增强学生的现代市场竞争意识；培养学生分析问题、解决问题和实际运用的能力；学生应具有较强的政治素质，具有合作精神和创新精神。</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主要</w:t>
            </w:r>
          </w:p>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内容</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认识网络营销</w:t>
            </w:r>
          </w:p>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网络消费者市场分析</w:t>
            </w:r>
          </w:p>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建立网络品牌</w:t>
            </w:r>
          </w:p>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即时通讯营销</w:t>
            </w:r>
          </w:p>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搜索引擎营销</w:t>
            </w:r>
          </w:p>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微信营销</w:t>
            </w:r>
          </w:p>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E-mail营销</w:t>
            </w:r>
          </w:p>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网络广告</w:t>
            </w:r>
          </w:p>
          <w:p>
            <w:pPr>
              <w:numPr>
                <w:ilvl w:val="0"/>
                <w:numId w:val="4"/>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网络营销实战</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方法</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480"/>
              <w:jc w:val="left"/>
              <w:rPr>
                <w:rFonts w:hint="eastAsia" w:ascii="仿宋" w:hAnsi="仿宋" w:cs="宋体"/>
                <w:lang w:eastAsia="zh-CN"/>
              </w:rPr>
            </w:pPr>
          </w:p>
          <w:p>
            <w:pPr>
              <w:ind w:firstLine="480"/>
              <w:jc w:val="left"/>
              <w:rPr>
                <w:rFonts w:hint="eastAsia" w:ascii="仿宋" w:hAnsi="仿宋" w:cs="宋体"/>
                <w:lang w:eastAsia="zh-CN"/>
              </w:rPr>
            </w:pPr>
          </w:p>
          <w:p>
            <w:pPr>
              <w:ind w:firstLine="480"/>
              <w:jc w:val="left"/>
              <w:rPr>
                <w:rFonts w:hint="eastAsia" w:ascii="仿宋" w:hAnsi="仿宋" w:eastAsia="仿宋" w:cs="宋体"/>
                <w:lang w:eastAsia="zh-CN"/>
              </w:rPr>
            </w:pPr>
            <w:r>
              <w:rPr>
                <w:rFonts w:hint="eastAsia" w:ascii="仿宋" w:hAnsi="仿宋" w:cs="宋体"/>
                <w:lang w:eastAsia="zh-CN"/>
              </w:rPr>
              <w:t>采用讲授法、演示法、案例教学法、启发引导法等多种方式相结合。</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w:t>
            </w:r>
          </w:p>
          <w:p>
            <w:pPr>
              <w:jc w:val="center"/>
              <w:rPr>
                <w:rFonts w:ascii="仿宋" w:hAnsi="仿宋" w:cs="宋体"/>
              </w:rPr>
            </w:pPr>
            <w:r>
              <w:rPr>
                <w:rFonts w:hint="eastAsia" w:ascii="仿宋" w:hAnsi="仿宋" w:cs="宋体"/>
              </w:rPr>
              <w:t>考核</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545"/>
              <w:rPr>
                <w:rFonts w:hint="eastAsia" w:ascii="仿宋" w:hAnsi="仿宋" w:cs="宋体"/>
                <w:lang w:eastAsia="zh-CN"/>
              </w:rPr>
            </w:pPr>
            <w:r>
              <w:rPr>
                <w:rFonts w:ascii="Calibri" w:hAnsi="Calibri" w:cs="Calibri"/>
              </w:rPr>
              <w:t> </w:t>
            </w:r>
            <w:r>
              <w:rPr>
                <w:rFonts w:ascii="仿宋" w:hAnsi="仿宋" w:cs="宋体"/>
              </w:rPr>
              <w:t xml:space="preserve"> </w:t>
            </w:r>
            <w:r>
              <w:rPr>
                <w:rFonts w:hint="eastAsia" w:ascii="仿宋" w:hAnsi="仿宋" w:cs="宋体"/>
                <w:lang w:eastAsia="zh-CN"/>
              </w:rPr>
              <w:t>以定量方式呈现评价结果，采用平时成绩和答辩成绩相结合的形式：</w:t>
            </w:r>
          </w:p>
          <w:p>
            <w:pPr>
              <w:numPr>
                <w:ilvl w:val="0"/>
                <w:numId w:val="5"/>
              </w:numPr>
              <w:ind w:firstLine="545"/>
              <w:rPr>
                <w:rFonts w:hint="eastAsia" w:ascii="仿宋" w:hAnsi="仿宋" w:cs="宋体"/>
                <w:lang w:val="en-US" w:eastAsia="zh-CN"/>
              </w:rPr>
            </w:pPr>
            <w:r>
              <w:rPr>
                <w:rFonts w:hint="eastAsia" w:ascii="仿宋" w:hAnsi="仿宋" w:cs="宋体"/>
                <w:lang w:val="en-US" w:eastAsia="zh-CN"/>
              </w:rPr>
              <w:t>平时成绩（课堂提问、学生作业、平时测验、出勤情况、实践操作）40%</w:t>
            </w:r>
          </w:p>
          <w:p>
            <w:pPr>
              <w:numPr>
                <w:ilvl w:val="0"/>
                <w:numId w:val="5"/>
              </w:numPr>
              <w:ind w:firstLine="545"/>
              <w:rPr>
                <w:rFonts w:hint="eastAsia" w:ascii="仿宋" w:hAnsi="仿宋" w:cs="宋体"/>
                <w:lang w:val="en-US" w:eastAsia="zh-CN"/>
              </w:rPr>
            </w:pPr>
            <w:r>
              <w:rPr>
                <w:rFonts w:hint="eastAsia" w:ascii="仿宋" w:hAnsi="仿宋" w:cs="宋体"/>
                <w:lang w:val="en-US" w:eastAsia="zh-CN"/>
              </w:rPr>
              <w:t>理论考核 60%</w:t>
            </w:r>
          </w:p>
        </w:tc>
      </w:tr>
    </w:tbl>
    <w:p>
      <w:pPr>
        <w:pStyle w:val="3"/>
        <w:rPr>
          <w:rFonts w:hint="eastAsia"/>
          <w:lang w:val="en-US" w:eastAsia="zh-CN"/>
        </w:rPr>
      </w:pPr>
    </w:p>
    <w:p>
      <w:pPr>
        <w:pStyle w:val="3"/>
        <w:rPr>
          <w:rFonts w:ascii="楷体" w:hAnsi="楷体" w:eastAsia="楷体"/>
          <w:b/>
          <w:shd w:val="clear" w:color="auto" w:fill="FFFFFF"/>
        </w:rPr>
      </w:pPr>
      <w:r>
        <w:rPr>
          <w:rFonts w:hint="eastAsia"/>
          <w:lang w:val="en-US" w:eastAsia="zh-CN"/>
        </w:rPr>
        <w:t>6、</w:t>
      </w:r>
      <w:r>
        <w:rPr>
          <w:rFonts w:hint="eastAsia" w:ascii="楷体" w:hAnsi="楷体" w:eastAsia="楷体"/>
          <w:b/>
          <w:shd w:val="clear" w:color="auto" w:fill="FFFFFF"/>
          <w:lang w:eastAsia="zh-CN"/>
        </w:rPr>
        <w:t>服务营销</w:t>
      </w:r>
      <w:r>
        <w:rPr>
          <w:rFonts w:hint="eastAsia" w:ascii="楷体" w:hAnsi="楷体" w:eastAsia="楷体"/>
          <w:b/>
          <w:shd w:val="clear" w:color="auto" w:fill="FFFFFF"/>
        </w:rPr>
        <w:t>课程描述</w:t>
      </w:r>
    </w:p>
    <w:tbl>
      <w:tblPr>
        <w:tblStyle w:val="11"/>
        <w:tblW w:w="9186" w:type="dxa"/>
        <w:jc w:val="center"/>
        <w:tblInd w:w="0" w:type="dxa"/>
        <w:tblLayout w:type="fixed"/>
        <w:tblCellMar>
          <w:top w:w="0" w:type="dxa"/>
          <w:left w:w="10" w:type="dxa"/>
          <w:bottom w:w="0" w:type="dxa"/>
          <w:right w:w="10" w:type="dxa"/>
        </w:tblCellMar>
      </w:tblPr>
      <w:tblGrid>
        <w:gridCol w:w="675"/>
        <w:gridCol w:w="1363"/>
        <w:gridCol w:w="742"/>
        <w:gridCol w:w="1471"/>
        <w:gridCol w:w="1845"/>
        <w:gridCol w:w="1350"/>
        <w:gridCol w:w="1740"/>
      </w:tblGrid>
      <w:tr>
        <w:tblPrEx>
          <w:tblLayout w:type="fixed"/>
          <w:tblCellMar>
            <w:top w:w="0" w:type="dxa"/>
            <w:left w:w="10" w:type="dxa"/>
            <w:bottom w:w="0" w:type="dxa"/>
            <w:right w:w="10" w:type="dxa"/>
          </w:tblCellMar>
        </w:tblPrEx>
        <w:trPr>
          <w:jc w:val="center"/>
        </w:trPr>
        <w:tc>
          <w:tcPr>
            <w:tcW w:w="2780"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课程名称</w:t>
            </w:r>
          </w:p>
        </w:tc>
        <w:tc>
          <w:tcPr>
            <w:tcW w:w="3316"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ind w:firstLine="33"/>
              <w:jc w:val="center"/>
              <w:rPr>
                <w:rFonts w:hint="eastAsia" w:ascii="仿宋" w:hAnsi="仿宋" w:eastAsia="仿宋" w:cs="宋体"/>
                <w:lang w:eastAsia="zh-CN"/>
              </w:rPr>
            </w:pPr>
            <w:r>
              <w:rPr>
                <w:rFonts w:hint="eastAsia" w:ascii="仿宋" w:hAnsi="仿宋" w:cs="宋体"/>
                <w:lang w:eastAsia="zh-CN"/>
              </w:rPr>
              <w:t>服务营销</w:t>
            </w:r>
          </w:p>
        </w:tc>
        <w:tc>
          <w:tcPr>
            <w:tcW w:w="13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课程代码</w:t>
            </w:r>
          </w:p>
        </w:tc>
        <w:tc>
          <w:tcPr>
            <w:tcW w:w="174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183YX1</w:t>
            </w:r>
            <w:r>
              <w:rPr>
                <w:rFonts w:hint="eastAsia" w:ascii="仿宋" w:hAnsi="仿宋" w:cs="宋体"/>
                <w:lang w:val="en-US" w:eastAsia="zh-CN"/>
              </w:rPr>
              <w:t>6</w:t>
            </w:r>
            <w:r>
              <w:rPr>
                <w:rFonts w:hint="eastAsia" w:ascii="仿宋" w:hAnsi="仿宋" w:cs="宋体"/>
              </w:rPr>
              <w:t>B</w:t>
            </w:r>
          </w:p>
        </w:tc>
      </w:tr>
      <w:tr>
        <w:tblPrEx>
          <w:tblLayout w:type="fixed"/>
          <w:tblCellMar>
            <w:top w:w="0" w:type="dxa"/>
            <w:left w:w="10" w:type="dxa"/>
            <w:bottom w:w="0" w:type="dxa"/>
            <w:right w:w="10" w:type="dxa"/>
          </w:tblCellMar>
        </w:tblPrEx>
        <w:trPr>
          <w:jc w:val="center"/>
        </w:trPr>
        <w:tc>
          <w:tcPr>
            <w:tcW w:w="2038"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参考学分</w:t>
            </w:r>
          </w:p>
        </w:tc>
        <w:tc>
          <w:tcPr>
            <w:tcW w:w="74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hint="eastAsia" w:ascii="仿宋" w:hAnsi="仿宋" w:eastAsia="仿宋" w:cs="宋体"/>
                <w:lang w:eastAsia="zh-CN"/>
              </w:rPr>
            </w:pPr>
            <w:r>
              <w:rPr>
                <w:rFonts w:hint="eastAsia" w:ascii="Calibri" w:hAnsi="Calibri" w:cs="Calibri"/>
                <w:lang w:val="en-US" w:eastAsia="zh-CN"/>
              </w:rPr>
              <w:t>3</w:t>
            </w:r>
          </w:p>
        </w:tc>
        <w:tc>
          <w:tcPr>
            <w:tcW w:w="147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参考课时</w:t>
            </w:r>
          </w:p>
        </w:tc>
        <w:tc>
          <w:tcPr>
            <w:tcW w:w="184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hint="eastAsia" w:ascii="仿宋" w:hAnsi="仿宋" w:eastAsia="仿宋" w:cs="宋体"/>
                <w:lang w:val="en-US" w:eastAsia="zh-CN"/>
              </w:rPr>
            </w:pPr>
            <w:r>
              <w:rPr>
                <w:rFonts w:hint="eastAsia" w:ascii="Calibri" w:hAnsi="Calibri" w:cs="Calibri"/>
                <w:lang w:val="en-US" w:eastAsia="zh-CN"/>
              </w:rPr>
              <w:t>54</w:t>
            </w:r>
          </w:p>
        </w:tc>
        <w:tc>
          <w:tcPr>
            <w:tcW w:w="13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开课学期</w:t>
            </w:r>
          </w:p>
        </w:tc>
        <w:tc>
          <w:tcPr>
            <w:tcW w:w="174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第</w:t>
            </w:r>
            <w:r>
              <w:rPr>
                <w:rFonts w:hint="eastAsia" w:ascii="仿宋" w:hAnsi="仿宋" w:cs="宋体"/>
                <w:lang w:eastAsia="zh-CN"/>
              </w:rPr>
              <w:t>五</w:t>
            </w:r>
            <w:r>
              <w:rPr>
                <w:rFonts w:hint="eastAsia" w:ascii="仿宋" w:hAnsi="仿宋" w:cs="宋体"/>
              </w:rPr>
              <w:t>学期</w:t>
            </w:r>
          </w:p>
        </w:tc>
      </w:tr>
      <w:tr>
        <w:tblPrEx>
          <w:tblLayout w:type="fixed"/>
          <w:tblCellMar>
            <w:top w:w="0" w:type="dxa"/>
            <w:left w:w="10" w:type="dxa"/>
            <w:bottom w:w="0" w:type="dxa"/>
            <w:right w:w="10" w:type="dxa"/>
          </w:tblCellMar>
        </w:tblPrEx>
        <w:trPr>
          <w:jc w:val="center"/>
        </w:trPr>
        <w:tc>
          <w:tcPr>
            <w:tcW w:w="675" w:type="dxa"/>
            <w:vMerge w:val="restar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w:t>
            </w:r>
          </w:p>
          <w:p>
            <w:pPr>
              <w:jc w:val="center"/>
              <w:rPr>
                <w:rFonts w:ascii="仿宋" w:hAnsi="仿宋" w:cs="宋体"/>
              </w:rPr>
            </w:pPr>
            <w:r>
              <w:rPr>
                <w:rFonts w:hint="eastAsia" w:ascii="仿宋" w:hAnsi="仿宋" w:cs="宋体"/>
              </w:rPr>
              <w:t>程</w:t>
            </w:r>
          </w:p>
          <w:p>
            <w:pPr>
              <w:jc w:val="center"/>
              <w:rPr>
                <w:rFonts w:ascii="仿宋" w:hAnsi="仿宋" w:cs="宋体"/>
              </w:rPr>
            </w:pPr>
            <w:r>
              <w:rPr>
                <w:rFonts w:hint="eastAsia" w:ascii="仿宋" w:hAnsi="仿宋" w:cs="宋体"/>
              </w:rPr>
              <w:t>目</w:t>
            </w:r>
          </w:p>
          <w:p>
            <w:pPr>
              <w:jc w:val="center"/>
              <w:rPr>
                <w:rFonts w:ascii="仿宋" w:hAnsi="仿宋" w:cs="宋体"/>
              </w:rPr>
            </w:pPr>
            <w:r>
              <w:rPr>
                <w:rFonts w:hint="eastAsia" w:ascii="仿宋" w:hAnsi="仿宋" w:cs="宋体"/>
              </w:rPr>
              <w:t>标</w:t>
            </w: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知识目标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jc w:val="left"/>
              <w:rPr>
                <w:rFonts w:hint="eastAsia" w:ascii="仿宋" w:hAnsi="仿宋" w:cs="宋体"/>
                <w:lang w:eastAsia="zh-CN"/>
              </w:rPr>
            </w:pPr>
            <w:r>
              <w:rPr>
                <w:rFonts w:hint="eastAsia" w:ascii="仿宋" w:hAnsi="仿宋" w:cs="宋体"/>
                <w:lang w:val="en-US" w:eastAsia="zh-CN"/>
              </w:rPr>
              <w:t>1、</w:t>
            </w:r>
            <w:r>
              <w:rPr>
                <w:rFonts w:hint="eastAsia" w:ascii="仿宋" w:hAnsi="仿宋" w:cs="宋体"/>
                <w:lang w:eastAsia="zh-CN"/>
              </w:rPr>
              <w:t>了解服务营销的演变，理解服务的内涵及其与产品的异同，进而理解服务营销的特殊性；</w:t>
            </w:r>
          </w:p>
          <w:p>
            <w:pPr>
              <w:jc w:val="left"/>
              <w:rPr>
                <w:rFonts w:hint="eastAsia" w:ascii="仿宋" w:hAnsi="仿宋" w:cs="宋体"/>
                <w:lang w:eastAsia="zh-CN"/>
              </w:rPr>
            </w:pPr>
            <w:r>
              <w:rPr>
                <w:rFonts w:hint="eastAsia" w:ascii="仿宋" w:hAnsi="仿宋" w:cs="宋体"/>
                <w:lang w:val="en-US" w:eastAsia="zh-CN"/>
              </w:rPr>
              <w:t>2、</w:t>
            </w:r>
            <w:r>
              <w:rPr>
                <w:rFonts w:hint="eastAsia" w:ascii="仿宋" w:hAnsi="仿宋" w:cs="宋体"/>
                <w:lang w:eastAsia="zh-CN"/>
              </w:rPr>
              <w:t>理解顾客价值对于服务营销的特殊意义，深入理解服务营销的整合思想；</w:t>
            </w:r>
          </w:p>
          <w:p>
            <w:pPr>
              <w:jc w:val="left"/>
              <w:rPr>
                <w:rFonts w:hint="eastAsia" w:ascii="仿宋" w:hAnsi="仿宋" w:cs="宋体"/>
                <w:lang w:eastAsia="zh-CN"/>
              </w:rPr>
            </w:pPr>
            <w:r>
              <w:rPr>
                <w:rFonts w:hint="eastAsia" w:ascii="仿宋" w:hAnsi="仿宋" w:cs="宋体"/>
                <w:lang w:val="en-US" w:eastAsia="zh-CN"/>
              </w:rPr>
              <w:t>3、</w:t>
            </w:r>
            <w:r>
              <w:rPr>
                <w:rFonts w:hint="eastAsia" w:ascii="仿宋" w:hAnsi="仿宋" w:cs="宋体"/>
                <w:lang w:eastAsia="zh-CN"/>
              </w:rPr>
              <w:t>掌握消费者行为的影响因素，理解顾客在服务过程中担当的角色以及服务接触的分类；</w:t>
            </w:r>
          </w:p>
          <w:p>
            <w:pPr>
              <w:jc w:val="left"/>
              <w:rPr>
                <w:rFonts w:hint="eastAsia" w:ascii="仿宋" w:hAnsi="仿宋" w:cs="宋体"/>
                <w:lang w:val="en-US" w:eastAsia="zh-CN"/>
              </w:rPr>
            </w:pPr>
            <w:r>
              <w:rPr>
                <w:rFonts w:hint="eastAsia" w:ascii="仿宋" w:hAnsi="仿宋" w:cs="宋体"/>
                <w:lang w:val="en-US" w:eastAsia="zh-CN"/>
              </w:rPr>
              <w:t>4、理解顾客期望的基本概念，掌握顾客期望管理和管理顾客需求；</w:t>
            </w:r>
          </w:p>
          <w:p>
            <w:pPr>
              <w:jc w:val="left"/>
              <w:rPr>
                <w:rFonts w:hint="eastAsia" w:ascii="仿宋" w:hAnsi="仿宋" w:cs="宋体"/>
                <w:lang w:val="en-US" w:eastAsia="zh-CN"/>
              </w:rPr>
            </w:pPr>
            <w:r>
              <w:rPr>
                <w:rFonts w:hint="eastAsia" w:ascii="仿宋" w:hAnsi="仿宋" w:cs="宋体"/>
                <w:lang w:val="en-US" w:eastAsia="zh-CN"/>
              </w:rPr>
              <w:t>5、理解关系营销的概念与特征，理解顾客关系管理，掌握顾客满意与顾客忠诚的关系，理解顾客资产的内涵和实际测算顾客终身价值；</w:t>
            </w:r>
          </w:p>
          <w:p>
            <w:pPr>
              <w:jc w:val="left"/>
              <w:rPr>
                <w:rFonts w:hint="eastAsia" w:ascii="仿宋" w:hAnsi="仿宋" w:cs="宋体"/>
                <w:lang w:val="en-US" w:eastAsia="zh-CN"/>
              </w:rPr>
            </w:pPr>
            <w:r>
              <w:rPr>
                <w:rFonts w:hint="eastAsia" w:ascii="仿宋" w:hAnsi="仿宋" w:cs="宋体"/>
                <w:lang w:val="en-US" w:eastAsia="zh-CN"/>
              </w:rPr>
              <w:t>6、理解服务战略的组成部分和各个部分所包含的基本内容，掌握服务市场细分标准和过程；</w:t>
            </w:r>
          </w:p>
          <w:p>
            <w:pPr>
              <w:jc w:val="left"/>
              <w:rPr>
                <w:rFonts w:hint="eastAsia" w:ascii="仿宋" w:hAnsi="仿宋" w:cs="宋体"/>
                <w:lang w:val="en-US" w:eastAsia="zh-CN"/>
              </w:rPr>
            </w:pPr>
            <w:r>
              <w:rPr>
                <w:rFonts w:hint="eastAsia" w:ascii="仿宋" w:hAnsi="仿宋" w:cs="宋体"/>
                <w:lang w:val="en-US" w:eastAsia="zh-CN"/>
              </w:rPr>
              <w:t>7、理解服务设计与开发的基本内涵，掌握服务设计应用的基本方法；</w:t>
            </w:r>
          </w:p>
          <w:p>
            <w:pPr>
              <w:jc w:val="left"/>
              <w:rPr>
                <w:rFonts w:hint="eastAsia" w:ascii="仿宋" w:hAnsi="仿宋" w:cs="宋体"/>
                <w:lang w:val="en-US" w:eastAsia="zh-CN"/>
              </w:rPr>
            </w:pPr>
            <w:r>
              <w:rPr>
                <w:rFonts w:hint="eastAsia" w:ascii="仿宋" w:hAnsi="仿宋" w:cs="宋体"/>
                <w:lang w:val="en-US" w:eastAsia="zh-CN"/>
              </w:rPr>
              <w:t>8、理解服务定价的特殊性，掌握常用的服务定价的技巧；</w:t>
            </w:r>
          </w:p>
          <w:p>
            <w:pPr>
              <w:jc w:val="left"/>
              <w:rPr>
                <w:rFonts w:hint="eastAsia" w:ascii="仿宋" w:hAnsi="仿宋" w:cs="宋体"/>
                <w:lang w:val="en-US" w:eastAsia="zh-CN"/>
              </w:rPr>
            </w:pPr>
            <w:r>
              <w:rPr>
                <w:rFonts w:hint="eastAsia" w:ascii="仿宋" w:hAnsi="仿宋" w:cs="宋体"/>
                <w:lang w:val="en-US" w:eastAsia="zh-CN"/>
              </w:rPr>
              <w:t>9、了解沟通对于服务企业的重要意义，掌握沟通活动使用的渠道和方式，掌握服务促销的意义和方法。</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能力目标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numPr>
                <w:ilvl w:val="0"/>
                <w:numId w:val="6"/>
              </w:numPr>
              <w:jc w:val="left"/>
              <w:rPr>
                <w:rFonts w:hint="eastAsia" w:ascii="仿宋" w:hAnsi="仿宋" w:cs="宋体"/>
                <w:lang w:eastAsia="zh-CN"/>
              </w:rPr>
            </w:pPr>
            <w:r>
              <w:rPr>
                <w:rFonts w:hint="eastAsia" w:ascii="仿宋" w:hAnsi="仿宋" w:cs="宋体"/>
                <w:lang w:eastAsia="zh-CN"/>
              </w:rPr>
              <w:t>能够运用消费者的服务购买决策模型分析消费者服务购买的决策过程；</w:t>
            </w:r>
          </w:p>
          <w:p>
            <w:pPr>
              <w:numPr>
                <w:ilvl w:val="0"/>
                <w:numId w:val="6"/>
              </w:numPr>
              <w:jc w:val="left"/>
              <w:rPr>
                <w:rFonts w:hint="eastAsia" w:ascii="仿宋" w:hAnsi="仿宋" w:eastAsia="仿宋" w:cs="宋体"/>
                <w:lang w:eastAsia="zh-CN"/>
              </w:rPr>
            </w:pPr>
            <w:r>
              <w:rPr>
                <w:rFonts w:hint="eastAsia" w:ascii="仿宋" w:hAnsi="仿宋" w:cs="宋体"/>
                <w:lang w:eastAsia="zh-CN"/>
              </w:rPr>
              <w:t>能够运用顾客期望管理与顾客需求管理的基本策略进行顾客期望与需要管理；</w:t>
            </w:r>
          </w:p>
          <w:p>
            <w:pPr>
              <w:numPr>
                <w:ilvl w:val="0"/>
                <w:numId w:val="6"/>
              </w:numPr>
              <w:jc w:val="left"/>
              <w:rPr>
                <w:rFonts w:hint="eastAsia" w:ascii="仿宋" w:hAnsi="仿宋" w:eastAsia="仿宋" w:cs="宋体"/>
                <w:lang w:eastAsia="zh-CN"/>
              </w:rPr>
            </w:pPr>
            <w:r>
              <w:rPr>
                <w:rFonts w:hint="eastAsia" w:ascii="仿宋" w:hAnsi="仿宋" w:cs="宋体"/>
                <w:lang w:eastAsia="zh-CN"/>
              </w:rPr>
              <w:t>能够运用顾客关系管理的基本策略开展顾客关系培育工作；</w:t>
            </w:r>
          </w:p>
          <w:p>
            <w:pPr>
              <w:numPr>
                <w:ilvl w:val="0"/>
                <w:numId w:val="6"/>
              </w:numPr>
              <w:jc w:val="left"/>
              <w:rPr>
                <w:rFonts w:hint="eastAsia" w:ascii="仿宋" w:hAnsi="仿宋" w:eastAsia="仿宋" w:cs="宋体"/>
                <w:lang w:eastAsia="zh-CN"/>
              </w:rPr>
            </w:pPr>
            <w:r>
              <w:rPr>
                <w:rFonts w:hint="eastAsia" w:ascii="仿宋" w:hAnsi="仿宋" w:cs="宋体"/>
                <w:lang w:eastAsia="zh-CN"/>
              </w:rPr>
              <w:t>能够运用服务市场细分与定位原理进行服务的市场细分与市场定位；</w:t>
            </w:r>
          </w:p>
          <w:p>
            <w:pPr>
              <w:numPr>
                <w:ilvl w:val="0"/>
                <w:numId w:val="6"/>
              </w:numPr>
              <w:jc w:val="left"/>
              <w:rPr>
                <w:rFonts w:hint="eastAsia" w:ascii="仿宋" w:hAnsi="仿宋" w:eastAsia="仿宋" w:cs="宋体"/>
                <w:lang w:eastAsia="zh-CN"/>
              </w:rPr>
            </w:pPr>
            <w:r>
              <w:rPr>
                <w:rFonts w:hint="eastAsia" w:ascii="仿宋" w:hAnsi="仿宋" w:cs="宋体"/>
                <w:lang w:eastAsia="zh-CN"/>
              </w:rPr>
              <w:t>能够运用服务定价、服务沟通和促销额基本策略进行服务定价和促销策略设计；</w:t>
            </w:r>
          </w:p>
          <w:p>
            <w:pPr>
              <w:numPr>
                <w:ilvl w:val="0"/>
                <w:numId w:val="6"/>
              </w:numPr>
              <w:jc w:val="left"/>
              <w:rPr>
                <w:rFonts w:hint="eastAsia" w:ascii="仿宋" w:hAnsi="仿宋" w:eastAsia="仿宋" w:cs="宋体"/>
                <w:lang w:eastAsia="zh-CN"/>
              </w:rPr>
            </w:pPr>
            <w:r>
              <w:rPr>
                <w:rFonts w:hint="eastAsia" w:ascii="仿宋" w:hAnsi="仿宋" w:cs="宋体"/>
                <w:lang w:eastAsia="zh-CN"/>
              </w:rPr>
              <w:t>能够运用服务内部营销理论进行内部营销管理、员工管理与培训；</w:t>
            </w:r>
          </w:p>
          <w:p>
            <w:pPr>
              <w:numPr>
                <w:ilvl w:val="0"/>
                <w:numId w:val="6"/>
              </w:numPr>
              <w:jc w:val="left"/>
              <w:rPr>
                <w:rFonts w:hint="eastAsia" w:ascii="仿宋" w:hAnsi="仿宋" w:eastAsia="仿宋" w:cs="宋体"/>
                <w:lang w:eastAsia="zh-CN"/>
              </w:rPr>
            </w:pPr>
            <w:r>
              <w:rPr>
                <w:rFonts w:hint="eastAsia" w:ascii="仿宋" w:hAnsi="仿宋" w:cs="宋体"/>
                <w:lang w:eastAsia="zh-CN"/>
              </w:rPr>
              <w:t>能够运用服务补救的基本策略进行服务补救设计工作。</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素质目标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jc w:val="left"/>
              <w:rPr>
                <w:rFonts w:hint="eastAsia" w:ascii="仿宋" w:hAnsi="仿宋" w:cs="宋体"/>
                <w:lang w:eastAsia="zh-CN"/>
              </w:rPr>
            </w:pPr>
            <w:r>
              <w:rPr>
                <w:rFonts w:hint="eastAsia" w:ascii="仿宋" w:hAnsi="仿宋" w:cs="宋体"/>
                <w:lang w:val="en-US" w:eastAsia="zh-CN"/>
              </w:rPr>
              <w:t>1、</w:t>
            </w:r>
            <w:r>
              <w:rPr>
                <w:rFonts w:hint="eastAsia" w:ascii="仿宋" w:hAnsi="仿宋" w:cs="宋体"/>
                <w:lang w:eastAsia="zh-CN"/>
              </w:rPr>
              <w:t>培养学生在学习过程中的主动性；</w:t>
            </w:r>
          </w:p>
          <w:p>
            <w:pPr>
              <w:jc w:val="left"/>
              <w:rPr>
                <w:rFonts w:hint="eastAsia" w:ascii="仿宋" w:hAnsi="仿宋" w:cs="宋体"/>
                <w:lang w:eastAsia="zh-CN"/>
              </w:rPr>
            </w:pPr>
            <w:r>
              <w:rPr>
                <w:rFonts w:hint="eastAsia" w:ascii="仿宋" w:hAnsi="仿宋" w:cs="宋体"/>
                <w:lang w:val="en-US" w:eastAsia="zh-CN"/>
              </w:rPr>
              <w:t>2、</w:t>
            </w:r>
            <w:r>
              <w:rPr>
                <w:rFonts w:hint="eastAsia" w:ascii="仿宋" w:hAnsi="仿宋" w:cs="宋体"/>
                <w:lang w:eastAsia="zh-CN"/>
              </w:rPr>
              <w:t>重视“环境”、“情境”、“协作”在教与学中的重要作用；</w:t>
            </w:r>
          </w:p>
          <w:p>
            <w:pPr>
              <w:jc w:val="left"/>
              <w:rPr>
                <w:rFonts w:hint="eastAsia" w:ascii="仿宋" w:hAnsi="仿宋" w:cs="宋体"/>
                <w:lang w:eastAsia="zh-CN"/>
              </w:rPr>
            </w:pPr>
            <w:r>
              <w:rPr>
                <w:rFonts w:hint="eastAsia" w:ascii="仿宋" w:hAnsi="仿宋" w:cs="宋体"/>
                <w:lang w:val="en-US" w:eastAsia="zh-CN"/>
              </w:rPr>
              <w:t>3、</w:t>
            </w:r>
            <w:r>
              <w:rPr>
                <w:rFonts w:hint="eastAsia" w:ascii="仿宋" w:hAnsi="仿宋" w:cs="宋体"/>
                <w:lang w:eastAsia="zh-CN"/>
              </w:rPr>
              <w:t>激发学生兴趣，帮助学生形成持久的学习动机；</w:t>
            </w:r>
          </w:p>
          <w:p>
            <w:pPr>
              <w:jc w:val="left"/>
              <w:rPr>
                <w:rFonts w:hint="eastAsia" w:ascii="仿宋" w:hAnsi="仿宋" w:cs="宋体"/>
                <w:lang w:eastAsia="zh-CN"/>
              </w:rPr>
            </w:pPr>
            <w:r>
              <w:rPr>
                <w:rFonts w:hint="eastAsia" w:ascii="仿宋" w:hAnsi="仿宋" w:cs="宋体"/>
                <w:lang w:val="en-US" w:eastAsia="zh-CN"/>
              </w:rPr>
              <w:t>4、</w:t>
            </w:r>
            <w:r>
              <w:rPr>
                <w:rFonts w:hint="eastAsia" w:ascii="仿宋" w:hAnsi="仿宋" w:cs="宋体"/>
                <w:lang w:eastAsia="zh-CN"/>
              </w:rPr>
              <w:t>鼓励学生能积极、主动地通过互联网查阅网络技术最新发展动向，写出分析报告；</w:t>
            </w:r>
          </w:p>
          <w:p>
            <w:pPr>
              <w:jc w:val="left"/>
              <w:rPr>
                <w:rFonts w:hint="eastAsia" w:ascii="仿宋" w:hAnsi="仿宋" w:cs="宋体"/>
                <w:lang w:eastAsia="zh-CN"/>
              </w:rPr>
            </w:pPr>
            <w:r>
              <w:rPr>
                <w:rFonts w:hint="eastAsia" w:ascii="仿宋" w:hAnsi="仿宋" w:cs="宋体"/>
                <w:lang w:val="en-US" w:eastAsia="zh-CN"/>
              </w:rPr>
              <w:t>5、</w:t>
            </w:r>
            <w:r>
              <w:rPr>
                <w:rFonts w:hint="eastAsia" w:ascii="仿宋" w:hAnsi="仿宋" w:cs="宋体"/>
                <w:lang w:eastAsia="zh-CN"/>
              </w:rPr>
              <w:t>培养学生良好的协作精神和沟通能力。</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主要</w:t>
            </w:r>
          </w:p>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内容</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服务营销与服务营销学：知识经济时代的服务营销；服务营销学的兴起于发展；服务营销学与市场营销学。</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服务市场：服务及服务业；服务市场的特征；中国服务市场的开放。</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服务消费行为：服务消费及购买心理；服务产品的评价；服务购买及决策过程。</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服务市场定位：服务市场细分；服务目标市场选择；服务市场定位。</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服务产品及品牌策略：服务产品的概念及产品生命周期；服务新产品的开发；服务产品的品牌策略。</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服务质量：服务质量的内容；服务质量的测定；服务质量的管理。</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服务定价策略：服务定价的依据、方法、策略。</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服务渠道策略：服务渠道的基本问题；服务渠道的拓展和创新；服务位置的选择。</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服务促销策略：服务促销与服务促销组合概述、服务营销组合策略。</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服务人员：服务人员及内部营销、服务人员的内部管理、服务人员的培训。</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服务过程：服务作业程序和系统、服务过程的管理与控制。</w:t>
            </w:r>
          </w:p>
          <w:p>
            <w:pPr>
              <w:numPr>
                <w:ilvl w:val="0"/>
                <w:numId w:val="7"/>
              </w:numPr>
              <w:ind w:left="174" w:leftChars="0" w:firstLine="0" w:firstLineChars="0"/>
              <w:jc w:val="left"/>
              <w:rPr>
                <w:rFonts w:hint="eastAsia" w:ascii="仿宋" w:hAnsi="仿宋" w:cs="宋体"/>
                <w:lang w:val="en-US" w:eastAsia="zh-CN"/>
              </w:rPr>
            </w:pPr>
            <w:r>
              <w:rPr>
                <w:rFonts w:hint="eastAsia" w:ascii="仿宋" w:hAnsi="仿宋" w:cs="宋体"/>
                <w:lang w:val="en-US" w:eastAsia="zh-CN"/>
              </w:rPr>
              <w:t>服务有形展示：有形展示的类型和效应；服务有形展示的管理；有形展示与服务环境。</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方法</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480"/>
              <w:jc w:val="left"/>
              <w:rPr>
                <w:rFonts w:ascii="仿宋" w:hAnsi="仿宋" w:cs="宋体"/>
              </w:rPr>
            </w:pPr>
            <w:r>
              <w:rPr>
                <w:rFonts w:ascii="仿宋" w:hAnsi="仿宋" w:cs="宋体"/>
              </w:rPr>
              <w:t>1</w:t>
            </w:r>
            <w:r>
              <w:rPr>
                <w:rFonts w:hint="eastAsia" w:ascii="仿宋" w:hAnsi="仿宋" w:cs="宋体"/>
              </w:rPr>
              <w:t>、充分发挥教师的指导作用与学生的主体作用，采用了“讨论式”、“研究式”、“问题式”等多种能够启发学生思维的教学方法。变“灌输”为“引导”启发学生思考培养学生“自主学习”、“协作学习”和“发现式学习”的能力。</w:t>
            </w:r>
          </w:p>
          <w:p>
            <w:pPr>
              <w:ind w:firstLine="480"/>
              <w:jc w:val="left"/>
              <w:rPr>
                <w:rFonts w:ascii="仿宋" w:hAnsi="仿宋" w:cs="宋体"/>
              </w:rPr>
            </w:pPr>
            <w:r>
              <w:rPr>
                <w:rFonts w:ascii="仿宋" w:hAnsi="仿宋" w:cs="宋体"/>
              </w:rPr>
              <w:t>2</w:t>
            </w:r>
            <w:r>
              <w:rPr>
                <w:rFonts w:hint="eastAsia" w:ascii="仿宋" w:hAnsi="仿宋" w:cs="宋体"/>
              </w:rPr>
              <w:t>、变“讲解”为“应用”采用案例教学、实验教学等多种教学形式理论联系实际。</w:t>
            </w:r>
          </w:p>
          <w:p>
            <w:pPr>
              <w:ind w:firstLine="480"/>
              <w:jc w:val="left"/>
              <w:rPr>
                <w:rFonts w:ascii="仿宋" w:hAnsi="仿宋" w:cs="宋体"/>
              </w:rPr>
            </w:pPr>
            <w:r>
              <w:rPr>
                <w:rFonts w:ascii="仿宋" w:hAnsi="仿宋" w:cs="宋体"/>
              </w:rPr>
              <w:t>3</w:t>
            </w:r>
            <w:r>
              <w:rPr>
                <w:rFonts w:hint="eastAsia" w:ascii="仿宋" w:hAnsi="仿宋" w:cs="宋体"/>
              </w:rPr>
              <w:t>、课堂上“精讲少讲”课下要求“巧练多练”，变“教学”为“研究”</w:t>
            </w:r>
            <w:r>
              <w:rPr>
                <w:rFonts w:hint="eastAsia" w:ascii="MingLiU_HKSCS" w:hAnsi="MingLiU_HKSCS" w:eastAsia="MingLiU_HKSCS" w:cs="MingLiU_HKSCS"/>
              </w:rPr>
              <w:t></w:t>
            </w:r>
            <w:r>
              <w:rPr>
                <w:rFonts w:hint="eastAsia" w:ascii="仿宋" w:hAnsi="仿宋" w:cs="宋体"/>
              </w:rPr>
              <w:t>使学生了解学科前沿培养其发现问题、解决问题的能力使其养成勤动手、善思考、敢创新的良好习惯。</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w:t>
            </w:r>
          </w:p>
          <w:p>
            <w:pPr>
              <w:jc w:val="center"/>
              <w:rPr>
                <w:rFonts w:ascii="仿宋" w:hAnsi="仿宋" w:cs="宋体"/>
              </w:rPr>
            </w:pPr>
            <w:r>
              <w:rPr>
                <w:rFonts w:hint="eastAsia" w:ascii="仿宋" w:hAnsi="仿宋" w:cs="宋体"/>
              </w:rPr>
              <w:t>考核</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w:t>
            </w:r>
            <w:r>
              <w:rPr>
                <w:rFonts w:ascii="仿宋" w:hAnsi="仿宋" w:cs="宋体"/>
              </w:rPr>
              <w:t>1</w:t>
            </w:r>
            <w:r>
              <w:rPr>
                <w:rFonts w:hint="eastAsia" w:ascii="仿宋" w:hAnsi="仿宋" w:cs="宋体"/>
              </w:rPr>
              <w:t>）基本思路：学习过程考核和结果考核相结合，项目完成评分考核和期末综合考核相结合。</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）评分标准（共</w:t>
            </w:r>
            <w:r>
              <w:rPr>
                <w:rFonts w:ascii="仿宋" w:hAnsi="仿宋" w:cs="宋体"/>
              </w:rPr>
              <w:t>100</w:t>
            </w:r>
            <w:r>
              <w:rPr>
                <w:rFonts w:hint="eastAsia" w:ascii="仿宋" w:hAnsi="仿宋" w:cs="宋体"/>
              </w:rPr>
              <w:t>分）</w:t>
            </w:r>
          </w:p>
          <w:p>
            <w:pPr>
              <w:ind w:firstLine="545"/>
              <w:rPr>
                <w:rFonts w:ascii="仿宋" w:hAnsi="仿宋" w:cs="宋体"/>
              </w:rPr>
            </w:pPr>
            <w:r>
              <w:rPr>
                <w:rFonts w:hint="eastAsia" w:ascii="仿宋" w:hAnsi="仿宋" w:cs="宋体"/>
              </w:rPr>
              <w:t>学习过程考核</w:t>
            </w:r>
            <w:r>
              <w:rPr>
                <w:rFonts w:ascii="仿宋" w:hAnsi="仿宋" w:cs="宋体"/>
              </w:rPr>
              <w:t>40</w:t>
            </w:r>
            <w:r>
              <w:rPr>
                <w:rFonts w:hint="eastAsia" w:ascii="仿宋" w:hAnsi="仿宋" w:cs="宋体"/>
              </w:rPr>
              <w:t>％。其中：出勤</w:t>
            </w:r>
            <w:r>
              <w:rPr>
                <w:rFonts w:ascii="仿宋" w:hAnsi="仿宋" w:cs="宋体"/>
              </w:rPr>
              <w:t>15%</w:t>
            </w:r>
            <w:r>
              <w:rPr>
                <w:rFonts w:hint="eastAsia" w:ascii="仿宋" w:hAnsi="仿宋" w:cs="宋体"/>
              </w:rPr>
              <w:t>；课堂表现和项目完成情况</w:t>
            </w:r>
            <w:r>
              <w:rPr>
                <w:rFonts w:ascii="仿宋" w:hAnsi="仿宋" w:cs="宋体"/>
              </w:rPr>
              <w:t>20</w:t>
            </w:r>
            <w:r>
              <w:rPr>
                <w:rFonts w:hint="eastAsia" w:ascii="仿宋" w:hAnsi="仿宋" w:cs="宋体"/>
              </w:rPr>
              <w:t>％；课后自主学习的进展，作业、案例分析表现</w:t>
            </w:r>
            <w:r>
              <w:rPr>
                <w:rFonts w:ascii="仿宋" w:hAnsi="仿宋" w:cs="宋体"/>
              </w:rPr>
              <w:t>5%</w:t>
            </w:r>
            <w:r>
              <w:rPr>
                <w:rFonts w:hint="eastAsia" w:ascii="仿宋" w:hAnsi="仿宋" w:cs="宋体"/>
              </w:rPr>
              <w:t>。</w:t>
            </w:r>
          </w:p>
          <w:p>
            <w:pPr>
              <w:ind w:firstLine="545"/>
              <w:rPr>
                <w:rFonts w:ascii="仿宋" w:hAnsi="仿宋" w:cs="宋体"/>
              </w:rPr>
            </w:pPr>
            <w:r>
              <w:rPr>
                <w:rFonts w:hint="eastAsia" w:ascii="仿宋" w:hAnsi="仿宋" w:cs="宋体"/>
              </w:rPr>
              <w:t>期末综合考核</w:t>
            </w:r>
            <w:r>
              <w:rPr>
                <w:rFonts w:ascii="仿宋" w:hAnsi="仿宋" w:cs="宋体"/>
              </w:rPr>
              <w:t>60</w:t>
            </w:r>
            <w:r>
              <w:rPr>
                <w:rFonts w:hint="eastAsia" w:ascii="仿宋" w:hAnsi="仿宋" w:cs="宋体"/>
              </w:rPr>
              <w:t>％。</w:t>
            </w:r>
          </w:p>
          <w:p>
            <w:pPr>
              <w:ind w:firstLine="545"/>
              <w:rPr>
                <w:rFonts w:ascii="仿宋" w:hAnsi="仿宋" w:cs="宋体"/>
              </w:rPr>
            </w:pPr>
            <w:r>
              <w:rPr>
                <w:rFonts w:hint="eastAsia" w:ascii="仿宋" w:hAnsi="仿宋" w:cs="宋体"/>
              </w:rPr>
              <w:t>本课程按百分制考查，</w:t>
            </w:r>
            <w:r>
              <w:rPr>
                <w:rFonts w:ascii="仿宋" w:hAnsi="仿宋" w:cs="宋体"/>
              </w:rPr>
              <w:t>60</w:t>
            </w:r>
            <w:r>
              <w:rPr>
                <w:rFonts w:hint="eastAsia" w:ascii="仿宋" w:hAnsi="仿宋" w:cs="宋体"/>
              </w:rPr>
              <w:t>分为合格。</w:t>
            </w:r>
          </w:p>
        </w:tc>
      </w:tr>
    </w:tbl>
    <w:p/>
    <w:p>
      <w:pPr>
        <w:pStyle w:val="3"/>
        <w:rPr>
          <w:rFonts w:ascii="楷体" w:hAnsi="楷体" w:eastAsia="楷体"/>
          <w:b/>
          <w:shd w:val="clear" w:color="auto" w:fill="FFFFFF"/>
        </w:rPr>
      </w:pPr>
      <w:r>
        <w:rPr>
          <w:rFonts w:hint="eastAsia"/>
          <w:lang w:val="en-US" w:eastAsia="zh-CN"/>
        </w:rPr>
        <w:t>7、</w:t>
      </w:r>
      <w:r>
        <w:rPr>
          <w:rFonts w:hint="eastAsia" w:ascii="楷体" w:hAnsi="楷体" w:eastAsia="楷体"/>
          <w:b/>
          <w:shd w:val="clear" w:color="auto" w:fill="FFFFFF"/>
          <w:lang w:eastAsia="zh-CN"/>
        </w:rPr>
        <w:t>企业经营管理实务</w:t>
      </w:r>
      <w:r>
        <w:rPr>
          <w:rFonts w:hint="eastAsia" w:ascii="楷体" w:hAnsi="楷体" w:eastAsia="楷体"/>
          <w:b/>
          <w:shd w:val="clear" w:color="auto" w:fill="FFFFFF"/>
        </w:rPr>
        <w:t>课程描述</w:t>
      </w:r>
    </w:p>
    <w:tbl>
      <w:tblPr>
        <w:tblStyle w:val="11"/>
        <w:tblW w:w="9186" w:type="dxa"/>
        <w:jc w:val="center"/>
        <w:tblInd w:w="0" w:type="dxa"/>
        <w:tblLayout w:type="fixed"/>
        <w:tblCellMar>
          <w:top w:w="0" w:type="dxa"/>
          <w:left w:w="10" w:type="dxa"/>
          <w:bottom w:w="0" w:type="dxa"/>
          <w:right w:w="10" w:type="dxa"/>
        </w:tblCellMar>
      </w:tblPr>
      <w:tblGrid>
        <w:gridCol w:w="675"/>
        <w:gridCol w:w="1363"/>
        <w:gridCol w:w="742"/>
        <w:gridCol w:w="1471"/>
        <w:gridCol w:w="1845"/>
        <w:gridCol w:w="1350"/>
        <w:gridCol w:w="1740"/>
      </w:tblGrid>
      <w:tr>
        <w:tblPrEx>
          <w:tblLayout w:type="fixed"/>
          <w:tblCellMar>
            <w:top w:w="0" w:type="dxa"/>
            <w:left w:w="10" w:type="dxa"/>
            <w:bottom w:w="0" w:type="dxa"/>
            <w:right w:w="10" w:type="dxa"/>
          </w:tblCellMar>
        </w:tblPrEx>
        <w:trPr>
          <w:jc w:val="center"/>
        </w:trPr>
        <w:tc>
          <w:tcPr>
            <w:tcW w:w="2780"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课程名称</w:t>
            </w:r>
          </w:p>
        </w:tc>
        <w:tc>
          <w:tcPr>
            <w:tcW w:w="3316"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ind w:firstLine="33"/>
              <w:jc w:val="center"/>
              <w:rPr>
                <w:rFonts w:hint="eastAsia" w:ascii="仿宋" w:hAnsi="仿宋" w:eastAsia="仿宋" w:cs="宋体"/>
                <w:lang w:eastAsia="zh-CN"/>
              </w:rPr>
            </w:pPr>
            <w:r>
              <w:rPr>
                <w:rFonts w:hint="eastAsia" w:ascii="仿宋" w:hAnsi="仿宋" w:cs="宋体"/>
                <w:lang w:eastAsia="zh-CN"/>
              </w:rPr>
              <w:t>企业经营管理实务</w:t>
            </w:r>
          </w:p>
        </w:tc>
        <w:tc>
          <w:tcPr>
            <w:tcW w:w="13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课程代码</w:t>
            </w:r>
          </w:p>
        </w:tc>
        <w:tc>
          <w:tcPr>
            <w:tcW w:w="174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183YX17B</w:t>
            </w:r>
          </w:p>
        </w:tc>
      </w:tr>
      <w:tr>
        <w:tblPrEx>
          <w:tblLayout w:type="fixed"/>
          <w:tblCellMar>
            <w:top w:w="0" w:type="dxa"/>
            <w:left w:w="10" w:type="dxa"/>
            <w:bottom w:w="0" w:type="dxa"/>
            <w:right w:w="10" w:type="dxa"/>
          </w:tblCellMar>
        </w:tblPrEx>
        <w:trPr>
          <w:jc w:val="center"/>
        </w:trPr>
        <w:tc>
          <w:tcPr>
            <w:tcW w:w="2038"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参考学分</w:t>
            </w:r>
          </w:p>
        </w:tc>
        <w:tc>
          <w:tcPr>
            <w:tcW w:w="742"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hint="eastAsia" w:ascii="仿宋" w:hAnsi="仿宋" w:eastAsia="仿宋" w:cs="宋体"/>
                <w:lang w:eastAsia="zh-CN"/>
              </w:rPr>
            </w:pPr>
            <w:r>
              <w:rPr>
                <w:rFonts w:hint="eastAsia" w:ascii="Calibri" w:hAnsi="Calibri" w:cs="Calibri"/>
                <w:lang w:val="en-US" w:eastAsia="zh-CN"/>
              </w:rPr>
              <w:t>3</w:t>
            </w:r>
          </w:p>
        </w:tc>
        <w:tc>
          <w:tcPr>
            <w:tcW w:w="147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参考课时</w:t>
            </w:r>
          </w:p>
        </w:tc>
        <w:tc>
          <w:tcPr>
            <w:tcW w:w="184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hint="eastAsia" w:ascii="仿宋" w:hAnsi="仿宋" w:eastAsia="仿宋" w:cs="宋体"/>
                <w:lang w:val="en-US" w:eastAsia="zh-CN"/>
              </w:rPr>
            </w:pPr>
            <w:r>
              <w:rPr>
                <w:rFonts w:hint="eastAsia" w:ascii="Calibri" w:hAnsi="Calibri" w:cs="Calibri"/>
                <w:lang w:val="en-US" w:eastAsia="zh-CN"/>
              </w:rPr>
              <w:t>54</w:t>
            </w:r>
          </w:p>
        </w:tc>
        <w:tc>
          <w:tcPr>
            <w:tcW w:w="13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开课学期</w:t>
            </w:r>
          </w:p>
        </w:tc>
        <w:tc>
          <w:tcPr>
            <w:tcW w:w="174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第</w:t>
            </w:r>
            <w:r>
              <w:rPr>
                <w:rFonts w:hint="eastAsia" w:ascii="仿宋" w:hAnsi="仿宋" w:cs="宋体"/>
                <w:lang w:eastAsia="zh-CN"/>
              </w:rPr>
              <w:t>五</w:t>
            </w:r>
            <w:r>
              <w:rPr>
                <w:rFonts w:hint="eastAsia" w:ascii="仿宋" w:hAnsi="仿宋" w:cs="宋体"/>
              </w:rPr>
              <w:t>学期</w:t>
            </w:r>
          </w:p>
        </w:tc>
      </w:tr>
      <w:tr>
        <w:tblPrEx>
          <w:tblLayout w:type="fixed"/>
          <w:tblCellMar>
            <w:top w:w="0" w:type="dxa"/>
            <w:left w:w="10" w:type="dxa"/>
            <w:bottom w:w="0" w:type="dxa"/>
            <w:right w:w="10" w:type="dxa"/>
          </w:tblCellMar>
        </w:tblPrEx>
        <w:trPr>
          <w:jc w:val="center"/>
        </w:trPr>
        <w:tc>
          <w:tcPr>
            <w:tcW w:w="675" w:type="dxa"/>
            <w:vMerge w:val="restar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w:t>
            </w:r>
          </w:p>
          <w:p>
            <w:pPr>
              <w:jc w:val="center"/>
              <w:rPr>
                <w:rFonts w:ascii="仿宋" w:hAnsi="仿宋" w:cs="宋体"/>
              </w:rPr>
            </w:pPr>
            <w:r>
              <w:rPr>
                <w:rFonts w:hint="eastAsia" w:ascii="仿宋" w:hAnsi="仿宋" w:cs="宋体"/>
              </w:rPr>
              <w:t>程</w:t>
            </w:r>
          </w:p>
          <w:p>
            <w:pPr>
              <w:jc w:val="center"/>
              <w:rPr>
                <w:rFonts w:ascii="仿宋" w:hAnsi="仿宋" w:cs="宋体"/>
              </w:rPr>
            </w:pPr>
            <w:r>
              <w:rPr>
                <w:rFonts w:hint="eastAsia" w:ascii="仿宋" w:hAnsi="仿宋" w:cs="宋体"/>
              </w:rPr>
              <w:t>目</w:t>
            </w:r>
          </w:p>
          <w:p>
            <w:pPr>
              <w:jc w:val="center"/>
              <w:rPr>
                <w:rFonts w:ascii="仿宋" w:hAnsi="仿宋" w:cs="宋体"/>
              </w:rPr>
            </w:pPr>
            <w:r>
              <w:rPr>
                <w:rFonts w:hint="eastAsia" w:ascii="仿宋" w:hAnsi="仿宋" w:cs="宋体"/>
              </w:rPr>
              <w:t>标</w:t>
            </w: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知识目标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360"/>
              <w:jc w:val="left"/>
              <w:rPr>
                <w:rFonts w:hint="eastAsia" w:ascii="仿宋" w:hAnsi="仿宋" w:eastAsia="仿宋" w:cs="宋体"/>
                <w:lang w:eastAsia="zh-CN"/>
              </w:rPr>
            </w:pPr>
            <w:r>
              <w:rPr>
                <w:rFonts w:hint="eastAsia" w:ascii="仿宋" w:hAnsi="仿宋" w:cs="宋体"/>
                <w:lang w:eastAsia="zh-CN"/>
              </w:rPr>
              <w:t>认识企业组织机构、管理制度及常见的业务流程，掌握计划、决策、控制管理工作的基本理论及方法。</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能力目标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360"/>
              <w:jc w:val="left"/>
              <w:rPr>
                <w:rFonts w:hint="eastAsia" w:ascii="仿宋" w:hAnsi="仿宋" w:eastAsia="仿宋" w:cs="宋体"/>
                <w:lang w:eastAsia="zh-CN"/>
              </w:rPr>
            </w:pPr>
            <w:r>
              <w:rPr>
                <w:rFonts w:hint="eastAsia" w:ascii="仿宋" w:hAnsi="仿宋" w:cs="宋体"/>
                <w:lang w:eastAsia="zh-CN"/>
              </w:rPr>
              <w:t>企业资源管理能力、企业控制管理能力、公共关系管理能力等</w:t>
            </w:r>
          </w:p>
        </w:tc>
      </w:tr>
      <w:tr>
        <w:tblPrEx>
          <w:tblLayout w:type="fixed"/>
          <w:tblCellMar>
            <w:top w:w="0" w:type="dxa"/>
            <w:left w:w="10" w:type="dxa"/>
            <w:bottom w:w="0" w:type="dxa"/>
            <w:right w:w="10" w:type="dxa"/>
          </w:tblCellMar>
        </w:tblPrEx>
        <w:trPr>
          <w:jc w:val="center"/>
        </w:trPr>
        <w:tc>
          <w:tcPr>
            <w:tcW w:w="67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ascii="仿宋" w:hAnsi="仿宋" w:cs="宋体"/>
              </w:rPr>
            </w:pPr>
          </w:p>
        </w:tc>
        <w:tc>
          <w:tcPr>
            <w:tcW w:w="13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素质目标</w:t>
            </w:r>
          </w:p>
        </w:tc>
        <w:tc>
          <w:tcPr>
            <w:tcW w:w="7148" w:type="dxa"/>
            <w:gridSpan w:val="5"/>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360"/>
              <w:jc w:val="left"/>
              <w:rPr>
                <w:rFonts w:hint="eastAsia" w:ascii="仿宋" w:hAnsi="仿宋" w:eastAsia="仿宋" w:cs="宋体"/>
                <w:lang w:eastAsia="zh-CN"/>
              </w:rPr>
            </w:pPr>
            <w:r>
              <w:rPr>
                <w:rFonts w:hint="eastAsia" w:ascii="仿宋" w:hAnsi="仿宋" w:cs="宋体"/>
                <w:lang w:eastAsia="zh-CN"/>
              </w:rPr>
              <w:t>使学生热爱所学专业，培养爱岗敬业的精神；具有胜任管理工作的良好业务素质和身心素质；具有现代企业管理理念和竞争意识，具有开拓创新精神和可持续发展能力。</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主要</w:t>
            </w:r>
          </w:p>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内容</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jc w:val="left"/>
              <w:rPr>
                <w:rFonts w:hint="eastAsia" w:ascii="仿宋" w:hAnsi="仿宋" w:cs="宋体"/>
                <w:lang w:eastAsia="zh-CN"/>
              </w:rPr>
            </w:pPr>
            <w:r>
              <w:rPr>
                <w:rFonts w:ascii="Calibri" w:hAnsi="Calibri" w:cs="Calibri"/>
              </w:rPr>
              <w:t> </w:t>
            </w:r>
            <w:r>
              <w:rPr>
                <w:rFonts w:hint="eastAsia" w:ascii="仿宋" w:hAnsi="仿宋" w:cs="宋体"/>
                <w:lang w:eastAsia="zh-CN"/>
              </w:rPr>
              <w:t>模块一：认知企业——认识企业基本概况、组织机构；熟悉企业管理制度、基本业务流程、企业经营现状。</w:t>
            </w:r>
          </w:p>
          <w:p>
            <w:pPr>
              <w:jc w:val="left"/>
              <w:rPr>
                <w:rFonts w:hint="eastAsia" w:ascii="仿宋" w:hAnsi="仿宋" w:cs="宋体"/>
                <w:lang w:eastAsia="zh-CN"/>
              </w:rPr>
            </w:pPr>
            <w:r>
              <w:rPr>
                <w:rFonts w:hint="eastAsia" w:ascii="仿宋" w:hAnsi="仿宋" w:cs="宋体"/>
                <w:lang w:eastAsia="zh-CN"/>
              </w:rPr>
              <w:t>模块二：计划与决策——编制经营计划、经营决策。</w:t>
            </w:r>
          </w:p>
          <w:p>
            <w:pPr>
              <w:jc w:val="left"/>
              <w:rPr>
                <w:rFonts w:hint="eastAsia" w:ascii="仿宋" w:hAnsi="仿宋" w:cs="宋体"/>
                <w:lang w:eastAsia="zh-CN"/>
              </w:rPr>
            </w:pPr>
            <w:r>
              <w:rPr>
                <w:rFonts w:hint="eastAsia" w:ascii="仿宋" w:hAnsi="仿宋" w:cs="宋体"/>
                <w:lang w:eastAsia="zh-CN"/>
              </w:rPr>
              <w:t>模块三：实施与控制——日常办公事务、销售计划与采购计划、市场调研与市场推广、员工招聘与培训、签订销售合同与收款、商品出库、签订采购合同与付款、采购入库、商品出库与收款结算、售后服务、仓储管理、成本费用核算、财务结果核算</w:t>
            </w:r>
          </w:p>
          <w:p>
            <w:pPr>
              <w:jc w:val="left"/>
              <w:rPr>
                <w:rFonts w:hint="eastAsia" w:ascii="仿宋" w:hAnsi="仿宋" w:cs="宋体"/>
                <w:lang w:eastAsia="zh-CN"/>
              </w:rPr>
            </w:pPr>
            <w:r>
              <w:rPr>
                <w:rFonts w:hint="eastAsia" w:ascii="仿宋" w:hAnsi="仿宋" w:cs="宋体"/>
                <w:lang w:eastAsia="zh-CN"/>
              </w:rPr>
              <w:t>模块四：成果与评价——绩效考核、工作汇报</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教学</w:t>
            </w:r>
          </w:p>
          <w:p>
            <w:pPr>
              <w:jc w:val="center"/>
              <w:rPr>
                <w:rFonts w:ascii="仿宋" w:hAnsi="仿宋" w:cs="宋体"/>
              </w:rPr>
            </w:pPr>
            <w:r>
              <w:rPr>
                <w:rFonts w:hint="eastAsia" w:ascii="仿宋" w:hAnsi="仿宋" w:cs="宋体"/>
              </w:rPr>
              <w:t>方法</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ind w:firstLine="480"/>
              <w:jc w:val="left"/>
              <w:rPr>
                <w:rFonts w:hint="eastAsia" w:ascii="仿宋" w:hAnsi="仿宋" w:eastAsia="仿宋" w:cs="宋体"/>
                <w:lang w:eastAsia="zh-CN"/>
              </w:rPr>
            </w:pPr>
            <w:r>
              <w:rPr>
                <w:rFonts w:hint="eastAsia" w:ascii="仿宋" w:hAnsi="仿宋" w:cs="宋体"/>
                <w:lang w:eastAsia="zh-CN"/>
              </w:rPr>
              <w:t>讲授法为辅，任务驱动、案例教学、小组讨论、参观见习等方法为主，加强学生对企业现实业务管理的认知和实践能力锻炼。</w:t>
            </w:r>
          </w:p>
        </w:tc>
      </w:tr>
      <w:tr>
        <w:tblPrEx>
          <w:tblLayout w:type="fixed"/>
          <w:tblCellMar>
            <w:top w:w="0" w:type="dxa"/>
            <w:left w:w="10" w:type="dxa"/>
            <w:bottom w:w="0" w:type="dxa"/>
            <w:right w:w="1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jc w:val="center"/>
              <w:rPr>
                <w:rFonts w:ascii="仿宋" w:hAnsi="仿宋" w:cs="宋体"/>
              </w:rPr>
            </w:pPr>
            <w:r>
              <w:rPr>
                <w:rFonts w:hint="eastAsia" w:ascii="仿宋" w:hAnsi="仿宋" w:cs="宋体"/>
              </w:rPr>
              <w:t>课程</w:t>
            </w:r>
          </w:p>
          <w:p>
            <w:pPr>
              <w:jc w:val="center"/>
              <w:rPr>
                <w:rFonts w:ascii="仿宋" w:hAnsi="仿宋" w:cs="宋体"/>
              </w:rPr>
            </w:pPr>
            <w:r>
              <w:rPr>
                <w:rFonts w:hint="eastAsia" w:ascii="仿宋" w:hAnsi="仿宋" w:cs="宋体"/>
              </w:rPr>
              <w:t>考核</w:t>
            </w:r>
          </w:p>
          <w:p>
            <w:pPr>
              <w:jc w:val="center"/>
              <w:rPr>
                <w:rFonts w:ascii="仿宋" w:hAnsi="仿宋" w:cs="宋体"/>
              </w:rPr>
            </w:pPr>
            <w:r>
              <w:rPr>
                <w:rFonts w:hint="eastAsia" w:ascii="仿宋" w:hAnsi="仿宋" w:cs="宋体"/>
              </w:rPr>
              <w:t>建议</w:t>
            </w:r>
          </w:p>
        </w:tc>
        <w:tc>
          <w:tcPr>
            <w:tcW w:w="8511" w:type="dxa"/>
            <w:gridSpan w:val="6"/>
            <w:tcBorders>
              <w:top w:val="single" w:color="000000" w:sz="4" w:space="0"/>
              <w:left w:val="single" w:color="000000" w:sz="4" w:space="0"/>
              <w:bottom w:val="single" w:color="000000" w:sz="4" w:space="0"/>
              <w:right w:val="single" w:color="000000" w:sz="4" w:space="0"/>
            </w:tcBorders>
            <w:tcMar>
              <w:left w:w="108" w:type="dxa"/>
              <w:right w:w="108" w:type="dxa"/>
            </w:tcMar>
          </w:tcPr>
          <w:p>
            <w:pPr>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w:t>
            </w:r>
            <w:r>
              <w:rPr>
                <w:rFonts w:ascii="仿宋" w:hAnsi="仿宋" w:cs="宋体"/>
              </w:rPr>
              <w:t>1</w:t>
            </w:r>
            <w:r>
              <w:rPr>
                <w:rFonts w:hint="eastAsia" w:ascii="仿宋" w:hAnsi="仿宋" w:cs="宋体"/>
              </w:rPr>
              <w:t>）基本思路：学习过程考核和结果考核相结合，项目完成评分考核和期末综合考核相结合。</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）评分标准（共</w:t>
            </w:r>
            <w:r>
              <w:rPr>
                <w:rFonts w:ascii="仿宋" w:hAnsi="仿宋" w:cs="宋体"/>
              </w:rPr>
              <w:t>100</w:t>
            </w:r>
            <w:r>
              <w:rPr>
                <w:rFonts w:hint="eastAsia" w:ascii="仿宋" w:hAnsi="仿宋" w:cs="宋体"/>
              </w:rPr>
              <w:t>分）</w:t>
            </w:r>
          </w:p>
          <w:p>
            <w:pPr>
              <w:ind w:firstLine="545"/>
              <w:rPr>
                <w:rFonts w:ascii="仿宋" w:hAnsi="仿宋" w:cs="宋体"/>
              </w:rPr>
            </w:pPr>
            <w:r>
              <w:rPr>
                <w:rFonts w:hint="eastAsia" w:ascii="仿宋" w:hAnsi="仿宋" w:cs="宋体"/>
              </w:rPr>
              <w:t>学习过程考核</w:t>
            </w:r>
            <w:r>
              <w:rPr>
                <w:rFonts w:ascii="仿宋" w:hAnsi="仿宋" w:cs="宋体"/>
              </w:rPr>
              <w:t>40</w:t>
            </w:r>
            <w:r>
              <w:rPr>
                <w:rFonts w:hint="eastAsia" w:ascii="仿宋" w:hAnsi="仿宋" w:cs="宋体"/>
              </w:rPr>
              <w:t>％。其中：出勤</w:t>
            </w:r>
            <w:r>
              <w:rPr>
                <w:rFonts w:ascii="仿宋" w:hAnsi="仿宋" w:cs="宋体"/>
              </w:rPr>
              <w:t>15%</w:t>
            </w:r>
            <w:r>
              <w:rPr>
                <w:rFonts w:hint="eastAsia" w:ascii="仿宋" w:hAnsi="仿宋" w:cs="宋体"/>
              </w:rPr>
              <w:t>；课堂表现和项目完成情况</w:t>
            </w:r>
            <w:r>
              <w:rPr>
                <w:rFonts w:ascii="仿宋" w:hAnsi="仿宋" w:cs="宋体"/>
              </w:rPr>
              <w:t>20</w:t>
            </w:r>
            <w:r>
              <w:rPr>
                <w:rFonts w:hint="eastAsia" w:ascii="仿宋" w:hAnsi="仿宋" w:cs="宋体"/>
              </w:rPr>
              <w:t>％；课后自主学习的进展，作业、案例分析表现</w:t>
            </w:r>
            <w:r>
              <w:rPr>
                <w:rFonts w:ascii="仿宋" w:hAnsi="仿宋" w:cs="宋体"/>
              </w:rPr>
              <w:t>5%</w:t>
            </w:r>
            <w:r>
              <w:rPr>
                <w:rFonts w:hint="eastAsia" w:ascii="仿宋" w:hAnsi="仿宋" w:cs="宋体"/>
              </w:rPr>
              <w:t>。</w:t>
            </w:r>
          </w:p>
          <w:p>
            <w:pPr>
              <w:ind w:firstLine="545"/>
              <w:rPr>
                <w:rFonts w:ascii="仿宋" w:hAnsi="仿宋" w:cs="宋体"/>
              </w:rPr>
            </w:pPr>
            <w:r>
              <w:rPr>
                <w:rFonts w:hint="eastAsia" w:ascii="仿宋" w:hAnsi="仿宋" w:cs="宋体"/>
              </w:rPr>
              <w:t>期末综合考核</w:t>
            </w:r>
            <w:r>
              <w:rPr>
                <w:rFonts w:ascii="仿宋" w:hAnsi="仿宋" w:cs="宋体"/>
              </w:rPr>
              <w:t>60</w:t>
            </w:r>
            <w:r>
              <w:rPr>
                <w:rFonts w:hint="eastAsia" w:ascii="仿宋" w:hAnsi="仿宋" w:cs="宋体"/>
              </w:rPr>
              <w:t>％。</w:t>
            </w:r>
          </w:p>
          <w:p>
            <w:pPr>
              <w:ind w:firstLine="545"/>
              <w:rPr>
                <w:rFonts w:ascii="仿宋" w:hAnsi="仿宋" w:cs="宋体"/>
              </w:rPr>
            </w:pPr>
            <w:r>
              <w:rPr>
                <w:rFonts w:hint="eastAsia" w:ascii="仿宋" w:hAnsi="仿宋" w:cs="宋体"/>
              </w:rPr>
              <w:t>本课程按百分制考查，</w:t>
            </w:r>
            <w:r>
              <w:rPr>
                <w:rFonts w:ascii="仿宋" w:hAnsi="仿宋" w:cs="宋体"/>
              </w:rPr>
              <w:t>60</w:t>
            </w:r>
            <w:r>
              <w:rPr>
                <w:rFonts w:hint="eastAsia" w:ascii="仿宋" w:hAnsi="仿宋" w:cs="宋体"/>
              </w:rPr>
              <w:t>分为合格。</w:t>
            </w:r>
          </w:p>
        </w:tc>
      </w:tr>
    </w:tbl>
    <w:p>
      <w:pPr>
        <w:rPr>
          <w:rFonts w:hint="eastAsia"/>
          <w:lang w:val="en-US" w:eastAsia="zh-CN"/>
        </w:rPr>
      </w:pPr>
    </w:p>
    <w:p>
      <w:pPr>
        <w:rPr>
          <w:rFonts w:hint="eastAsia"/>
          <w:lang w:val="en-US" w:eastAsia="zh-CN"/>
        </w:rPr>
      </w:pPr>
    </w:p>
    <w:p>
      <w:pPr>
        <w:pStyle w:val="3"/>
      </w:pPr>
      <w:r>
        <w:rPr>
          <w:rFonts w:hint="eastAsia"/>
        </w:rPr>
        <w:t>（三）实践教学环节描述</w:t>
      </w:r>
      <w:bookmarkEnd w:id="13"/>
    </w:p>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1</w:t>
      </w:r>
      <w:r>
        <w:rPr>
          <w:rFonts w:hint="eastAsia" w:ascii="楷体" w:hAnsi="楷体" w:eastAsia="楷体"/>
          <w:b/>
          <w:shd w:val="clear" w:color="auto" w:fill="FFFFFF"/>
        </w:rPr>
        <w:t>．实训描述</w:t>
      </w:r>
    </w:p>
    <w:p>
      <w:pPr>
        <w:keepNext/>
        <w:keepLines/>
        <w:spacing w:before="260" w:after="260" w:line="413" w:lineRule="auto"/>
        <w:rPr>
          <w:rFonts w:ascii="仿宋" w:hAnsi="仿宋" w:cs="宋体"/>
        </w:rPr>
      </w:pPr>
      <w:r>
        <w:rPr>
          <w:rFonts w:hint="eastAsia" w:ascii="仿宋" w:hAnsi="仿宋" w:cs="宋体"/>
        </w:rPr>
        <w:t>（</w:t>
      </w:r>
      <w:r>
        <w:rPr>
          <w:rFonts w:ascii="仿宋" w:hAnsi="仿宋"/>
        </w:rPr>
        <w:t>1</w:t>
      </w:r>
      <w:r>
        <w:rPr>
          <w:rFonts w:hint="eastAsia" w:ascii="仿宋" w:hAnsi="仿宋" w:cs="宋体"/>
        </w:rPr>
        <w:t>）市场营销实训描述</w:t>
      </w:r>
    </w:p>
    <w:tbl>
      <w:tblPr>
        <w:tblStyle w:val="11"/>
        <w:tblW w:w="9073" w:type="dxa"/>
        <w:tblInd w:w="108" w:type="dxa"/>
        <w:tblLayout w:type="fixed"/>
        <w:tblCellMar>
          <w:top w:w="0" w:type="dxa"/>
          <w:left w:w="10" w:type="dxa"/>
          <w:bottom w:w="0" w:type="dxa"/>
          <w:right w:w="10" w:type="dxa"/>
        </w:tblCellMar>
      </w:tblPr>
      <w:tblGrid>
        <w:gridCol w:w="2084"/>
        <w:gridCol w:w="1080"/>
        <w:gridCol w:w="1508"/>
        <w:gridCol w:w="1356"/>
        <w:gridCol w:w="1356"/>
        <w:gridCol w:w="1689"/>
      </w:tblGrid>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实训项目名称</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市场营销实训</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学分</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仿宋" w:hAnsi="仿宋" w:cs="宋体"/>
              </w:rPr>
              <w:t xml:space="preserve">  1       </w:t>
            </w: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课时</w:t>
            </w:r>
            <w:r>
              <w:rPr>
                <w:rFonts w:ascii="仿宋" w:hAnsi="仿宋" w:cs="宋体"/>
              </w:rPr>
              <w:t xml:space="preserve">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lang w:val="en-US" w:eastAsia="zh-CN"/>
              </w:rPr>
              <w:t>1</w:t>
            </w:r>
            <w:r>
              <w:rPr>
                <w:rFonts w:ascii="仿宋" w:hAnsi="仿宋" w:cs="宋体"/>
              </w:rPr>
              <w:t xml:space="preserve">8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开设学期</w:t>
            </w:r>
          </w:p>
        </w:tc>
        <w:tc>
          <w:tcPr>
            <w:tcW w:w="16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第二学期</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实训目的</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）使学生学会用科学、系统的方法和创造性思维，对策划对象的资源、环境因素进行分析、重组、优化；</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）学会策划的调查、研究、分析、创意、设计并制定营销活动方案；</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）掌握系统地制定各种营销策划方案的方法和技能，培养学生的创新能力和实践能力。</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实训内容</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r>
              <w:rPr>
                <w:rFonts w:ascii="Calibri" w:hAnsi="Calibri" w:cs="Calibri"/>
              </w:rPr>
              <w:t xml:space="preserve">    </w:t>
            </w:r>
            <w:r>
              <w:rPr>
                <w:rFonts w:ascii="仿宋" w:hAnsi="仿宋" w:cs="宋体"/>
              </w:rPr>
              <w:t xml:space="preserve"> </w:t>
            </w:r>
            <w:r>
              <w:rPr>
                <w:rFonts w:hint="eastAsia" w:ascii="仿宋" w:hAnsi="仿宋" w:cs="宋体"/>
              </w:rPr>
              <w:t>（</w:t>
            </w:r>
            <w:r>
              <w:rPr>
                <w:rFonts w:ascii="仿宋" w:hAnsi="仿宋" w:cs="宋体"/>
              </w:rPr>
              <w:t>1</w:t>
            </w:r>
            <w:r>
              <w:rPr>
                <w:rFonts w:hint="eastAsia" w:ascii="仿宋" w:hAnsi="仿宋" w:cs="宋体"/>
              </w:rPr>
              <w:t>）撰写市场调研报告</w:t>
            </w:r>
          </w:p>
          <w:p>
            <w:pPr>
              <w:ind w:firstLine="360" w:firstLineChars="15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）环境分析</w:t>
            </w:r>
          </w:p>
          <w:p>
            <w:pPr>
              <w:ind w:firstLine="360" w:firstLineChars="15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）新产品价格制定</w:t>
            </w:r>
          </w:p>
          <w:p>
            <w:pPr>
              <w:ind w:firstLine="360" w:firstLineChars="15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）产品促销方案制定</w:t>
            </w:r>
          </w:p>
          <w:p>
            <w:pPr>
              <w:ind w:firstLine="36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）制定产品整体营销策划方案</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实训要求</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firstLineChars="150"/>
              <w:jc w:val="left"/>
              <w:rPr>
                <w:rFonts w:ascii="仿宋" w:hAnsi="仿宋" w:cs="宋体"/>
              </w:rPr>
            </w:pPr>
            <w:r>
              <w:rPr>
                <w:rFonts w:ascii="Calibri" w:hAnsi="Calibri" w:cs="Calibri"/>
              </w:rPr>
              <w:t xml:space="preserve">     </w:t>
            </w:r>
            <w:r>
              <w:rPr>
                <w:rFonts w:ascii="仿宋" w:hAnsi="仿宋" w:cs="宋体"/>
              </w:rPr>
              <w:t xml:space="preserve"> </w:t>
            </w:r>
            <w:r>
              <w:rPr>
                <w:rFonts w:hint="eastAsia" w:ascii="仿宋" w:hAnsi="仿宋" w:cs="宋体"/>
              </w:rPr>
              <w:t>（</w:t>
            </w:r>
            <w:r>
              <w:rPr>
                <w:rFonts w:ascii="仿宋" w:hAnsi="仿宋" w:cs="宋体"/>
              </w:rPr>
              <w:t>1</w:t>
            </w:r>
            <w:r>
              <w:rPr>
                <w:rFonts w:hint="eastAsia" w:ascii="仿宋" w:hAnsi="仿宋" w:cs="宋体"/>
              </w:rPr>
              <w:t>）要求学生高度重视市场营销实训的作用，明确实训要达到的目的；</w:t>
            </w:r>
          </w:p>
          <w:p>
            <w:pPr>
              <w:jc w:val="left"/>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w:t>
            </w:r>
            <w:r>
              <w:rPr>
                <w:rFonts w:ascii="仿宋" w:hAnsi="仿宋" w:cs="宋体"/>
              </w:rPr>
              <w:t>2</w:t>
            </w:r>
            <w:r>
              <w:rPr>
                <w:rFonts w:hint="eastAsia" w:ascii="仿宋" w:hAnsi="仿宋" w:cs="宋体"/>
              </w:rPr>
              <w:t>）在实训前要熟悉市场营销的基本理论，掌握市场营销的基本方法；</w:t>
            </w:r>
          </w:p>
          <w:p>
            <w:pPr>
              <w:jc w:val="left"/>
              <w:rPr>
                <w:rFonts w:ascii="仿宋" w:hAnsi="仿宋" w:cs="宋体"/>
              </w:rPr>
            </w:pPr>
            <w:r>
              <w:rPr>
                <w:rFonts w:ascii="Calibri" w:hAnsi="Calibri" w:cs="Calibri"/>
              </w:rPr>
              <w:t xml:space="preserve">    </w:t>
            </w:r>
            <w:r>
              <w:rPr>
                <w:rFonts w:ascii="仿宋" w:hAnsi="仿宋" w:cs="宋体"/>
              </w:rPr>
              <w:t xml:space="preserve"> </w:t>
            </w:r>
            <w:r>
              <w:rPr>
                <w:rFonts w:hint="eastAsia" w:ascii="仿宋" w:hAnsi="仿宋" w:cs="宋体"/>
              </w:rPr>
              <w:t>（</w:t>
            </w:r>
            <w:r>
              <w:rPr>
                <w:rFonts w:ascii="仿宋" w:hAnsi="仿宋" w:cs="宋体"/>
              </w:rPr>
              <w:t>3</w:t>
            </w:r>
            <w:r>
              <w:rPr>
                <w:rFonts w:hint="eastAsia" w:ascii="仿宋" w:hAnsi="仿宋" w:cs="宋体"/>
              </w:rPr>
              <w:t>）严格按照实训的基本程序、技巧和方法独立完成每一个实训项目；</w:t>
            </w:r>
          </w:p>
          <w:p>
            <w:pPr>
              <w:ind w:firstLine="36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）实训一般分组进行，每组</w:t>
            </w:r>
            <w:r>
              <w:rPr>
                <w:rFonts w:ascii="仿宋" w:hAnsi="仿宋" w:cs="宋体"/>
              </w:rPr>
              <w:t>4—5</w:t>
            </w:r>
            <w:r>
              <w:rPr>
                <w:rFonts w:hint="eastAsia" w:ascii="仿宋" w:hAnsi="仿宋" w:cs="宋体"/>
              </w:rPr>
              <w:t>人，在教师指导下开展策划活动，完成规定任务；</w:t>
            </w:r>
          </w:p>
          <w:p>
            <w:pPr>
              <w:ind w:firstLine="36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）在每个实训项目完成后，学生必须提交相关资料或总结。</w:t>
            </w:r>
          </w:p>
        </w:tc>
      </w:tr>
    </w:tbl>
    <w:p>
      <w:pPr>
        <w:keepNext/>
        <w:keepLines/>
        <w:spacing w:before="260" w:after="260" w:line="413" w:lineRule="auto"/>
        <w:rPr>
          <w:rFonts w:ascii="仿宋" w:hAnsi="仿宋"/>
        </w:rPr>
      </w:pPr>
      <w:r>
        <w:rPr>
          <w:rFonts w:hint="eastAsia" w:ascii="仿宋" w:hAnsi="仿宋" w:cs="宋体"/>
        </w:rPr>
        <w:t>（</w:t>
      </w:r>
      <w:r>
        <w:rPr>
          <w:rFonts w:ascii="仿宋" w:hAnsi="仿宋" w:cs="宋体"/>
        </w:rPr>
        <w:t>2</w:t>
      </w:r>
      <w:r>
        <w:rPr>
          <w:rFonts w:hint="eastAsia" w:ascii="仿宋" w:hAnsi="仿宋" w:cs="宋体"/>
        </w:rPr>
        <w:t>）企业营销策划实训描述</w:t>
      </w:r>
    </w:p>
    <w:tbl>
      <w:tblPr>
        <w:tblStyle w:val="11"/>
        <w:tblW w:w="9073" w:type="dxa"/>
        <w:tblInd w:w="108" w:type="dxa"/>
        <w:tblLayout w:type="fixed"/>
        <w:tblCellMar>
          <w:top w:w="0" w:type="dxa"/>
          <w:left w:w="10" w:type="dxa"/>
          <w:bottom w:w="0" w:type="dxa"/>
          <w:right w:w="10" w:type="dxa"/>
        </w:tblCellMar>
      </w:tblPr>
      <w:tblGrid>
        <w:gridCol w:w="2084"/>
        <w:gridCol w:w="1080"/>
        <w:gridCol w:w="1508"/>
        <w:gridCol w:w="1356"/>
        <w:gridCol w:w="1356"/>
        <w:gridCol w:w="1689"/>
      </w:tblGrid>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实训项目名称</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企业营销策划实训</w:t>
            </w:r>
            <w:r>
              <w:rPr>
                <w:rFonts w:ascii="Calibri" w:hAnsi="Calibri" w:cs="Calibri"/>
              </w:rPr>
              <w:t> </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学分</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仿宋" w:hAnsi="仿宋" w:cs="宋体"/>
              </w:rPr>
              <w:t xml:space="preserve"> 1        </w:t>
            </w: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课时</w:t>
            </w:r>
            <w:r>
              <w:rPr>
                <w:rFonts w:ascii="仿宋" w:hAnsi="仿宋" w:cs="宋体"/>
              </w:rPr>
              <w:t xml:space="preserve">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仿宋" w:hAnsi="仿宋" w:cs="宋体"/>
              </w:rPr>
            </w:pPr>
            <w:r>
              <w:rPr>
                <w:rFonts w:ascii="仿宋" w:hAnsi="仿宋" w:cs="宋体"/>
              </w:rPr>
              <w:t xml:space="preserve">    28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开设学期</w:t>
            </w:r>
          </w:p>
        </w:tc>
        <w:tc>
          <w:tcPr>
            <w:tcW w:w="16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第三学期</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实训目的</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）使学生学会用科学、系统的方法和创造性思维，对策划对象的资源、环境因素进行分析、重组、优化；</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）学会策划的调查、研究、分析、创意、设计并制定行动方案；</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）掌握系统地制定各种营销策划方案的方法和技能，培养学生的创新能力和实践能力。</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实训内容</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）市场调研策划</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）新产品上市推广策划</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）营业推广策划</w:t>
            </w:r>
          </w:p>
          <w:p>
            <w:pPr>
              <w:ind w:firstLine="36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）促销组合策略策划</w:t>
            </w:r>
          </w:p>
          <w:p>
            <w:pPr>
              <w:ind w:firstLine="36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）公关策划</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实训要求</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firstLineChars="15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）要求学生高度重视营销策划实训的作用，明确实训要达到的目的；</w:t>
            </w:r>
          </w:p>
          <w:p>
            <w:pPr>
              <w:jc w:val="left"/>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w:t>
            </w:r>
            <w:r>
              <w:rPr>
                <w:rFonts w:ascii="仿宋" w:hAnsi="仿宋" w:cs="宋体"/>
              </w:rPr>
              <w:t>2</w:t>
            </w:r>
            <w:r>
              <w:rPr>
                <w:rFonts w:hint="eastAsia" w:ascii="仿宋" w:hAnsi="仿宋" w:cs="宋体"/>
              </w:rPr>
              <w:t>）在实训前要熟悉市场营销的基本理论，掌握市场营销的基本方法；</w:t>
            </w:r>
          </w:p>
          <w:p>
            <w:pPr>
              <w:jc w:val="left"/>
              <w:rPr>
                <w:rFonts w:ascii="仿宋" w:hAnsi="仿宋" w:cs="宋体"/>
              </w:rPr>
            </w:pPr>
            <w:r>
              <w:rPr>
                <w:rFonts w:ascii="Calibri" w:hAnsi="Calibri" w:cs="Calibri"/>
              </w:rPr>
              <w:t xml:space="preserve">    </w:t>
            </w:r>
            <w:r>
              <w:rPr>
                <w:rFonts w:ascii="仿宋" w:hAnsi="仿宋" w:cs="宋体"/>
              </w:rPr>
              <w:t xml:space="preserve"> </w:t>
            </w:r>
            <w:r>
              <w:rPr>
                <w:rFonts w:hint="eastAsia" w:ascii="仿宋" w:hAnsi="仿宋" w:cs="宋体"/>
              </w:rPr>
              <w:t>（</w:t>
            </w:r>
            <w:r>
              <w:rPr>
                <w:rFonts w:ascii="仿宋" w:hAnsi="仿宋" w:cs="宋体"/>
              </w:rPr>
              <w:t>3</w:t>
            </w:r>
            <w:r>
              <w:rPr>
                <w:rFonts w:hint="eastAsia" w:ascii="仿宋" w:hAnsi="仿宋" w:cs="宋体"/>
              </w:rPr>
              <w:t>）严格按照营销策划的基本程序、技巧和方法独立完成每一个实训项目；</w:t>
            </w:r>
          </w:p>
          <w:p>
            <w:pPr>
              <w:ind w:firstLine="36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）实训一般分组进行，每组</w:t>
            </w:r>
            <w:r>
              <w:rPr>
                <w:rFonts w:ascii="仿宋" w:hAnsi="仿宋" w:cs="宋体"/>
              </w:rPr>
              <w:t>4—5</w:t>
            </w:r>
            <w:r>
              <w:rPr>
                <w:rFonts w:hint="eastAsia" w:ascii="仿宋" w:hAnsi="仿宋" w:cs="宋体"/>
              </w:rPr>
              <w:t>人，在教师指导下开展策划活动，完成规定任务，提交营销资料和策划报告书；</w:t>
            </w:r>
          </w:p>
          <w:p>
            <w:pPr>
              <w:ind w:firstLine="36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）在每个实训项目完成后，学生必须提交工作情况、营销资料和策划报告书。</w:t>
            </w:r>
            <w:r>
              <w:rPr>
                <w:rFonts w:ascii="Calibri" w:hAnsi="Calibri" w:cs="Calibri"/>
              </w:rPr>
              <w:t> </w:t>
            </w:r>
          </w:p>
        </w:tc>
      </w:tr>
    </w:tbl>
    <w:p>
      <w:pPr>
        <w:keepNext/>
        <w:keepLines/>
        <w:spacing w:before="260" w:after="260" w:line="413" w:lineRule="auto"/>
        <w:rPr>
          <w:rFonts w:ascii="仿宋" w:hAnsi="仿宋" w:cs="宋体"/>
        </w:rPr>
      </w:pPr>
      <w:r>
        <w:rPr>
          <w:rFonts w:hint="eastAsia" w:ascii="仿宋" w:hAnsi="仿宋" w:cs="宋体"/>
        </w:rPr>
        <w:t>（</w:t>
      </w:r>
      <w:r>
        <w:rPr>
          <w:rFonts w:ascii="仿宋" w:hAnsi="仿宋" w:cs="宋体"/>
        </w:rPr>
        <w:t>3</w:t>
      </w:r>
      <w:r>
        <w:rPr>
          <w:rFonts w:hint="eastAsia" w:ascii="仿宋" w:hAnsi="仿宋" w:cs="宋体"/>
        </w:rPr>
        <w:t>）推销实务实训描述</w:t>
      </w:r>
    </w:p>
    <w:tbl>
      <w:tblPr>
        <w:tblStyle w:val="11"/>
        <w:tblW w:w="9073" w:type="dxa"/>
        <w:tblInd w:w="108" w:type="dxa"/>
        <w:tblLayout w:type="fixed"/>
        <w:tblCellMar>
          <w:top w:w="0" w:type="dxa"/>
          <w:left w:w="10" w:type="dxa"/>
          <w:bottom w:w="0" w:type="dxa"/>
          <w:right w:w="10" w:type="dxa"/>
        </w:tblCellMar>
      </w:tblPr>
      <w:tblGrid>
        <w:gridCol w:w="2084"/>
        <w:gridCol w:w="1080"/>
        <w:gridCol w:w="1508"/>
        <w:gridCol w:w="1356"/>
        <w:gridCol w:w="1356"/>
        <w:gridCol w:w="1689"/>
      </w:tblGrid>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实训项目名称</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推销实务实训</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学分</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仿宋" w:hAnsi="仿宋" w:cs="宋体"/>
              </w:rPr>
              <w:t xml:space="preserve">  1       </w:t>
            </w: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课时</w:t>
            </w:r>
            <w:r>
              <w:rPr>
                <w:rFonts w:ascii="仿宋" w:hAnsi="仿宋" w:cs="宋体"/>
              </w:rPr>
              <w:t xml:space="preserve">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2</w:t>
            </w:r>
            <w:r>
              <w:rPr>
                <w:rFonts w:ascii="仿宋" w:hAnsi="仿宋" w:cs="宋体"/>
              </w:rPr>
              <w:t xml:space="preserve">8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开设学期</w:t>
            </w:r>
          </w:p>
        </w:tc>
        <w:tc>
          <w:tcPr>
            <w:tcW w:w="16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第三学期</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实训目的</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）将所学推销理论与推销实践紧密联系起来，增强对推销过程的了解，进一步消化、深化已学过的理论知识和技能；</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）加深学生对推销理论知识的掌握程度和灵活应用于实际的能力；</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）在实训中培养学生的职业能力与素质，为毕业后胜任专业工作打好基础。</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实训内容</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w:t>
            </w:r>
            <w:r>
              <w:rPr>
                <w:rFonts w:ascii="仿宋" w:hAnsi="仿宋" w:cs="宋体"/>
              </w:rPr>
              <w:t>1</w:t>
            </w:r>
            <w:r>
              <w:rPr>
                <w:rFonts w:hint="eastAsia" w:ascii="仿宋" w:hAnsi="仿宋" w:cs="宋体"/>
              </w:rPr>
              <w:t>）推销礼仪与沟通；</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）练习“自我推销”；</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）电话约见与当面约见方法的训练；</w:t>
            </w:r>
          </w:p>
          <w:p>
            <w:pPr>
              <w:ind w:firstLine="36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）推销洽谈方法与技巧的训练；</w:t>
            </w:r>
          </w:p>
          <w:p>
            <w:pPr>
              <w:ind w:firstLine="36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）处理顾客异议方法与技巧的训练。</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实训要求</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w:t>
            </w:r>
            <w:r>
              <w:rPr>
                <w:rFonts w:ascii="仿宋" w:hAnsi="仿宋" w:cs="宋体"/>
              </w:rPr>
              <w:t>1</w:t>
            </w:r>
            <w:r>
              <w:rPr>
                <w:rFonts w:hint="eastAsia" w:ascii="仿宋" w:hAnsi="仿宋" w:cs="宋体"/>
              </w:rPr>
              <w:t>）实训中以真实推销任务为实训项目，以团队竞赛为激励手段；</w:t>
            </w:r>
          </w:p>
          <w:p>
            <w:pPr>
              <w:ind w:firstLine="480"/>
              <w:jc w:val="left"/>
              <w:rPr>
                <w:rFonts w:ascii="仿宋" w:hAnsi="仿宋" w:cs="宋体"/>
              </w:rPr>
            </w:pPr>
            <w:r>
              <w:rPr>
                <w:rFonts w:ascii="仿宋" w:hAnsi="仿宋" w:cs="宋体"/>
              </w:rPr>
              <w:t>(2)</w:t>
            </w:r>
            <w:r>
              <w:rPr>
                <w:rFonts w:hint="eastAsia" w:ascii="仿宋" w:hAnsi="仿宋" w:cs="宋体"/>
              </w:rPr>
              <w:t>通过实际训练，分析顾客类型和特征；</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）在实训中补充和完善推销技巧知识体系。</w:t>
            </w:r>
          </w:p>
        </w:tc>
      </w:tr>
    </w:tbl>
    <w:p>
      <w:pPr>
        <w:keepNext/>
        <w:keepLines/>
        <w:spacing w:before="260" w:after="260" w:line="413" w:lineRule="auto"/>
        <w:rPr>
          <w:rFonts w:ascii="仿宋" w:hAnsi="仿宋" w:cs="宋体"/>
        </w:rPr>
      </w:pPr>
      <w:r>
        <w:rPr>
          <w:rFonts w:hint="eastAsia" w:ascii="仿宋" w:hAnsi="仿宋" w:cs="宋体"/>
        </w:rPr>
        <w:t>（</w:t>
      </w:r>
      <w:r>
        <w:rPr>
          <w:rFonts w:ascii="仿宋" w:hAnsi="仿宋" w:cs="宋体"/>
        </w:rPr>
        <w:t>4</w:t>
      </w:r>
      <w:r>
        <w:rPr>
          <w:rFonts w:hint="eastAsia" w:ascii="仿宋" w:hAnsi="仿宋" w:cs="宋体"/>
        </w:rPr>
        <w:t>）商务礼仪实训描述</w:t>
      </w:r>
    </w:p>
    <w:tbl>
      <w:tblPr>
        <w:tblStyle w:val="11"/>
        <w:tblW w:w="9073" w:type="dxa"/>
        <w:tblInd w:w="108" w:type="dxa"/>
        <w:tblLayout w:type="fixed"/>
        <w:tblCellMar>
          <w:top w:w="0" w:type="dxa"/>
          <w:left w:w="10" w:type="dxa"/>
          <w:bottom w:w="0" w:type="dxa"/>
          <w:right w:w="10" w:type="dxa"/>
        </w:tblCellMar>
      </w:tblPr>
      <w:tblGrid>
        <w:gridCol w:w="2084"/>
        <w:gridCol w:w="1080"/>
        <w:gridCol w:w="1508"/>
        <w:gridCol w:w="1356"/>
        <w:gridCol w:w="1356"/>
        <w:gridCol w:w="1689"/>
      </w:tblGrid>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实训项目名称</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商务礼仪实训</w:t>
            </w:r>
            <w:r>
              <w:rPr>
                <w:rFonts w:ascii="Calibri" w:hAnsi="Calibri" w:cs="Calibri"/>
              </w:rPr>
              <w:t> </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学分</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仿宋" w:hAnsi="仿宋" w:cs="宋体"/>
              </w:rPr>
              <w:t xml:space="preserve">1         </w:t>
            </w: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课时</w:t>
            </w:r>
            <w:r>
              <w:rPr>
                <w:rFonts w:ascii="仿宋" w:hAnsi="仿宋" w:cs="宋体"/>
              </w:rPr>
              <w:t xml:space="preserve">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仿宋" w:hAnsi="仿宋" w:cs="宋体"/>
              </w:rPr>
              <w:t xml:space="preserve">28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开设学期</w:t>
            </w:r>
          </w:p>
        </w:tc>
        <w:tc>
          <w:tcPr>
            <w:tcW w:w="16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第四学期</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实训目的</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仿宋" w:hAnsi="仿宋" w:cs="宋体"/>
              </w:rPr>
            </w:pPr>
          </w:p>
          <w:p>
            <w:pPr>
              <w:ind w:firstLine="360"/>
              <w:rPr>
                <w:rFonts w:ascii="仿宋" w:hAnsi="仿宋" w:cs="宋体"/>
              </w:rPr>
            </w:pPr>
            <w:r>
              <w:rPr>
                <w:rFonts w:hint="eastAsia" w:ascii="仿宋" w:hAnsi="仿宋" w:cs="宋体"/>
              </w:rPr>
              <w:t>（</w:t>
            </w:r>
            <w:r>
              <w:rPr>
                <w:rFonts w:ascii="仿宋" w:hAnsi="仿宋" w:cs="宋体"/>
              </w:rPr>
              <w:t>1</w:t>
            </w:r>
            <w:r>
              <w:rPr>
                <w:rFonts w:hint="eastAsia" w:ascii="仿宋" w:hAnsi="仿宋" w:cs="宋体"/>
              </w:rPr>
              <w:t>）通过学习，使学生掌握商务礼仪的概述情况、个人形象礼仪、日常交往礼仪、商务公务礼仪以及仪式礼仪等内容和技巧。</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）体会商务礼仪中的塑造形象、沟通信息、联络感情、增进友谊几大职能的重要性。</w:t>
            </w:r>
          </w:p>
          <w:p>
            <w:pPr>
              <w:ind w:firstLine="360"/>
              <w:rPr>
                <w:rFonts w:ascii="仿宋" w:hAnsi="仿宋" w:cs="宋体"/>
              </w:rPr>
            </w:pPr>
            <w:r>
              <w:rPr>
                <w:rFonts w:hint="eastAsia" w:ascii="仿宋" w:hAnsi="仿宋" w:cs="宋体"/>
              </w:rPr>
              <w:t>（</w:t>
            </w:r>
            <w:r>
              <w:rPr>
                <w:rFonts w:ascii="仿宋" w:hAnsi="仿宋" w:cs="宋体"/>
              </w:rPr>
              <w:t>3</w:t>
            </w:r>
            <w:r>
              <w:rPr>
                <w:rFonts w:hint="eastAsia" w:ascii="仿宋" w:hAnsi="仿宋" w:cs="宋体"/>
              </w:rPr>
              <w:t>）使学生树立良好的商务礼仪意识，掌握塑造个人形象的方法，提高个人的礼仪素养，掌握商务礼仪规范，具有良好的商务交际能力，为今后从事工作奠定基础。</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实训内容</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rPr>
                <w:rFonts w:ascii="仿宋" w:hAnsi="仿宋" w:cs="宋体"/>
              </w:rPr>
            </w:pPr>
            <w:r>
              <w:rPr>
                <w:rFonts w:hint="eastAsia" w:ascii="仿宋" w:hAnsi="仿宋" w:cs="宋体"/>
              </w:rPr>
              <w:t>（</w:t>
            </w:r>
            <w:r>
              <w:rPr>
                <w:rFonts w:ascii="仿宋" w:hAnsi="仿宋" w:cs="宋体"/>
              </w:rPr>
              <w:t>1</w:t>
            </w:r>
            <w:r>
              <w:rPr>
                <w:rFonts w:hint="eastAsia" w:ascii="仿宋" w:hAnsi="仿宋" w:cs="宋体"/>
              </w:rPr>
              <w:t>）商务礼仪概述</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）个人形象礼仪：仪容仪表、仪态、服饰</w:t>
            </w:r>
          </w:p>
          <w:p>
            <w:pPr>
              <w:ind w:firstLine="360"/>
              <w:rPr>
                <w:rFonts w:ascii="仿宋" w:hAnsi="仿宋" w:cs="宋体"/>
              </w:rPr>
            </w:pPr>
            <w:r>
              <w:rPr>
                <w:rFonts w:hint="eastAsia" w:ascii="仿宋" w:hAnsi="仿宋" w:cs="宋体"/>
              </w:rPr>
              <w:t>（</w:t>
            </w:r>
            <w:r>
              <w:rPr>
                <w:rFonts w:ascii="仿宋" w:hAnsi="仿宋" w:cs="宋体"/>
              </w:rPr>
              <w:t>3</w:t>
            </w:r>
            <w:r>
              <w:rPr>
                <w:rFonts w:hint="eastAsia" w:ascii="仿宋" w:hAnsi="仿宋" w:cs="宋体"/>
              </w:rPr>
              <w:t>）日常交往礼仪</w:t>
            </w:r>
          </w:p>
          <w:p>
            <w:pPr>
              <w:ind w:firstLine="360"/>
              <w:rPr>
                <w:rFonts w:ascii="仿宋" w:hAnsi="仿宋" w:cs="宋体"/>
              </w:rPr>
            </w:pPr>
            <w:r>
              <w:rPr>
                <w:rFonts w:hint="eastAsia" w:ascii="仿宋" w:hAnsi="仿宋" w:cs="宋体"/>
              </w:rPr>
              <w:t>（</w:t>
            </w:r>
            <w:r>
              <w:rPr>
                <w:rFonts w:ascii="仿宋" w:hAnsi="仿宋" w:cs="宋体"/>
              </w:rPr>
              <w:t>4</w:t>
            </w:r>
            <w:r>
              <w:rPr>
                <w:rFonts w:hint="eastAsia" w:ascii="仿宋" w:hAnsi="仿宋" w:cs="宋体"/>
              </w:rPr>
              <w:t>）商务公务礼仪</w:t>
            </w:r>
          </w:p>
          <w:p>
            <w:pPr>
              <w:ind w:firstLine="360"/>
              <w:rPr>
                <w:rFonts w:ascii="仿宋" w:hAnsi="仿宋" w:cs="宋体"/>
              </w:rPr>
            </w:pPr>
            <w:r>
              <w:rPr>
                <w:rFonts w:hint="eastAsia" w:ascii="仿宋" w:hAnsi="仿宋" w:cs="宋体"/>
              </w:rPr>
              <w:t>（</w:t>
            </w:r>
            <w:r>
              <w:rPr>
                <w:rFonts w:ascii="仿宋" w:hAnsi="仿宋" w:cs="宋体"/>
              </w:rPr>
              <w:t>5</w:t>
            </w:r>
            <w:r>
              <w:rPr>
                <w:rFonts w:hint="eastAsia" w:ascii="仿宋" w:hAnsi="仿宋" w:cs="宋体"/>
              </w:rPr>
              <w:t>）仪式礼仪</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实训要求</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p>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）根据课堂讲授内容和观看视频学习的形式认真、全面、准确的完成每个实训任务所提出的问题。</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）以小组为单位积极的参与完成每项实训任务，尤其是情景模拟等项训练，要有团队合作精神。</w:t>
            </w:r>
            <w:r>
              <w:rPr>
                <w:rFonts w:ascii="仿宋" w:hAnsi="仿宋" w:cs="宋体"/>
              </w:rPr>
              <w:t xml:space="preserve"> </w:t>
            </w:r>
          </w:p>
          <w:p>
            <w:pPr>
              <w:ind w:firstLine="360"/>
              <w:rPr>
                <w:rFonts w:ascii="仿宋" w:hAnsi="仿宋" w:cs="宋体"/>
              </w:rPr>
            </w:pPr>
            <w:r>
              <w:rPr>
                <w:rFonts w:hint="eastAsia" w:ascii="仿宋" w:hAnsi="仿宋" w:cs="宋体"/>
              </w:rPr>
              <w:t>（</w:t>
            </w:r>
            <w:r>
              <w:rPr>
                <w:rFonts w:ascii="仿宋" w:hAnsi="仿宋" w:cs="宋体"/>
              </w:rPr>
              <w:t>3</w:t>
            </w:r>
            <w:r>
              <w:rPr>
                <w:rFonts w:hint="eastAsia" w:ascii="仿宋" w:hAnsi="仿宋" w:cs="宋体"/>
              </w:rPr>
              <w:t>）实训时严格要求自己，从个人仪容仪表仪态等入手，切实感受个人形象礼仪的重要性。通过回答问题及礼仪训练，掌握商务礼仪等项内容的规范操作，从而达到此次实训的目的</w:t>
            </w:r>
            <w:r>
              <w:rPr>
                <w:rFonts w:ascii="Calibri" w:hAnsi="Calibri" w:cs="Calibri"/>
              </w:rPr>
              <w:t> </w:t>
            </w:r>
          </w:p>
        </w:tc>
      </w:tr>
    </w:tbl>
    <w:p>
      <w:pPr>
        <w:keepNext/>
        <w:keepLines/>
        <w:spacing w:before="260" w:after="260" w:line="413" w:lineRule="auto"/>
        <w:rPr>
          <w:rFonts w:ascii="仿宋" w:hAnsi="仿宋" w:cs="宋体"/>
        </w:rPr>
      </w:pPr>
      <w:r>
        <w:rPr>
          <w:rFonts w:hint="eastAsia" w:ascii="仿宋" w:hAnsi="仿宋" w:cs="宋体"/>
        </w:rPr>
        <w:t>（</w:t>
      </w:r>
      <w:r>
        <w:rPr>
          <w:rFonts w:ascii="仿宋" w:hAnsi="仿宋" w:cs="宋体"/>
        </w:rPr>
        <w:t>5</w:t>
      </w:r>
      <w:r>
        <w:rPr>
          <w:rFonts w:hint="eastAsia" w:ascii="仿宋" w:hAnsi="仿宋" w:cs="宋体"/>
        </w:rPr>
        <w:t>）广告原理与实务实训描述</w:t>
      </w:r>
    </w:p>
    <w:tbl>
      <w:tblPr>
        <w:tblStyle w:val="11"/>
        <w:tblW w:w="9073" w:type="dxa"/>
        <w:tblInd w:w="108" w:type="dxa"/>
        <w:tblLayout w:type="fixed"/>
        <w:tblCellMar>
          <w:top w:w="0" w:type="dxa"/>
          <w:left w:w="10" w:type="dxa"/>
          <w:bottom w:w="0" w:type="dxa"/>
          <w:right w:w="10" w:type="dxa"/>
        </w:tblCellMar>
      </w:tblPr>
      <w:tblGrid>
        <w:gridCol w:w="2084"/>
        <w:gridCol w:w="1080"/>
        <w:gridCol w:w="1508"/>
        <w:gridCol w:w="1356"/>
        <w:gridCol w:w="1356"/>
        <w:gridCol w:w="1689"/>
      </w:tblGrid>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实训项目名称</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广告原理与实务实训</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学分</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仿宋" w:hAnsi="仿宋" w:cs="宋体"/>
              </w:rPr>
              <w:t xml:space="preserve">1         </w:t>
            </w: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课时</w:t>
            </w:r>
            <w:r>
              <w:rPr>
                <w:rFonts w:ascii="仿宋" w:hAnsi="仿宋" w:cs="宋体"/>
              </w:rPr>
              <w:t xml:space="preserve">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lang w:val="en-US" w:eastAsia="zh-CN"/>
              </w:rPr>
              <w:t>28</w:t>
            </w:r>
            <w:r>
              <w:rPr>
                <w:rFonts w:ascii="仿宋" w:hAnsi="仿宋" w:cs="宋体"/>
              </w:rPr>
              <w:t xml:space="preserve">        </w:t>
            </w:r>
          </w:p>
        </w:tc>
        <w:tc>
          <w:tcPr>
            <w:tcW w:w="13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开设学期</w:t>
            </w:r>
          </w:p>
        </w:tc>
        <w:tc>
          <w:tcPr>
            <w:tcW w:w="16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第四学期</w:t>
            </w:r>
            <w:r>
              <w:rPr>
                <w:rFonts w:ascii="Calibri" w:hAnsi="Calibri" w:cs="Calibri"/>
              </w:rPr>
              <w:t> </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实训目的</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rPr>
                <w:rFonts w:ascii="仿宋" w:hAnsi="仿宋" w:cs="宋体"/>
              </w:rPr>
            </w:pPr>
            <w:r>
              <w:rPr>
                <w:rFonts w:hint="eastAsia" w:ascii="仿宋" w:hAnsi="仿宋" w:cs="宋体"/>
              </w:rPr>
              <w:t>（</w:t>
            </w:r>
            <w:r>
              <w:rPr>
                <w:rFonts w:ascii="仿宋" w:hAnsi="仿宋" w:cs="宋体"/>
              </w:rPr>
              <w:t>1</w:t>
            </w:r>
            <w:r>
              <w:rPr>
                <w:rFonts w:hint="eastAsia" w:ascii="仿宋" w:hAnsi="仿宋" w:cs="宋体"/>
              </w:rPr>
              <w:t>）提高学生广告原理和理论联系实际的能力</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）提高学生动手动脑、分析解决问题的能力</w:t>
            </w:r>
          </w:p>
          <w:p>
            <w:pPr>
              <w:ind w:firstLine="360"/>
              <w:rPr>
                <w:rFonts w:ascii="仿宋" w:hAnsi="仿宋" w:cs="宋体"/>
              </w:rPr>
            </w:pPr>
            <w:r>
              <w:rPr>
                <w:rFonts w:hint="eastAsia" w:ascii="仿宋" w:hAnsi="仿宋" w:cs="宋体"/>
              </w:rPr>
              <w:t>（</w:t>
            </w:r>
            <w:r>
              <w:rPr>
                <w:rFonts w:ascii="仿宋" w:hAnsi="仿宋" w:cs="宋体"/>
              </w:rPr>
              <w:t>3</w:t>
            </w:r>
            <w:r>
              <w:rPr>
                <w:rFonts w:hint="eastAsia" w:ascii="仿宋" w:hAnsi="仿宋" w:cs="宋体"/>
              </w:rPr>
              <w:t>）提高学生的学习兴趣和主观能动性</w:t>
            </w:r>
          </w:p>
          <w:p>
            <w:pPr>
              <w:ind w:firstLine="360"/>
              <w:rPr>
                <w:rFonts w:ascii="仿宋" w:hAnsi="仿宋" w:cs="宋体"/>
              </w:rPr>
            </w:pPr>
            <w:r>
              <w:rPr>
                <w:rFonts w:hint="eastAsia" w:ascii="仿宋" w:hAnsi="仿宋" w:cs="宋体"/>
              </w:rPr>
              <w:t>（</w:t>
            </w:r>
            <w:r>
              <w:rPr>
                <w:rFonts w:ascii="仿宋" w:hAnsi="仿宋" w:cs="宋体"/>
              </w:rPr>
              <w:t>4</w:t>
            </w:r>
            <w:r>
              <w:rPr>
                <w:rFonts w:hint="eastAsia" w:ascii="仿宋" w:hAnsi="仿宋" w:cs="宋体"/>
              </w:rPr>
              <w:t>）提高学生团队合作意识和创新思维</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实训内容</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rPr>
                <w:rFonts w:ascii="仿宋" w:hAnsi="仿宋" w:cs="宋体"/>
              </w:rPr>
            </w:pPr>
            <w:r>
              <w:rPr>
                <w:rFonts w:hint="eastAsia" w:ascii="仿宋" w:hAnsi="仿宋" w:cs="宋体"/>
              </w:rPr>
              <w:t>（</w:t>
            </w:r>
            <w:r>
              <w:rPr>
                <w:rFonts w:ascii="仿宋" w:hAnsi="仿宋" w:cs="宋体"/>
              </w:rPr>
              <w:t>1</w:t>
            </w:r>
            <w:r>
              <w:rPr>
                <w:rFonts w:hint="eastAsia" w:ascii="仿宋" w:hAnsi="仿宋" w:cs="宋体"/>
              </w:rPr>
              <w:t>）广告案例赏析（个人）</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）广告调查与分析（团队）</w:t>
            </w:r>
          </w:p>
          <w:p>
            <w:pPr>
              <w:ind w:firstLine="360"/>
              <w:rPr>
                <w:rFonts w:ascii="仿宋" w:hAnsi="仿宋" w:cs="宋体"/>
              </w:rPr>
            </w:pPr>
            <w:r>
              <w:rPr>
                <w:rFonts w:hint="eastAsia" w:ascii="仿宋" w:hAnsi="仿宋" w:cs="宋体"/>
              </w:rPr>
              <w:t>（</w:t>
            </w:r>
            <w:r>
              <w:rPr>
                <w:rFonts w:ascii="仿宋" w:hAnsi="仿宋" w:cs="宋体"/>
              </w:rPr>
              <w:t>3</w:t>
            </w:r>
            <w:r>
              <w:rPr>
                <w:rFonts w:hint="eastAsia" w:ascii="仿宋" w:hAnsi="仿宋" w:cs="宋体"/>
              </w:rPr>
              <w:t>）广告创意（团队）</w:t>
            </w:r>
          </w:p>
          <w:p>
            <w:pPr>
              <w:ind w:firstLine="360"/>
              <w:rPr>
                <w:rFonts w:ascii="仿宋" w:hAnsi="仿宋" w:cs="宋体"/>
              </w:rPr>
            </w:pPr>
            <w:r>
              <w:rPr>
                <w:rFonts w:hint="eastAsia" w:ascii="仿宋" w:hAnsi="仿宋" w:cs="宋体"/>
              </w:rPr>
              <w:t>（</w:t>
            </w:r>
            <w:r>
              <w:rPr>
                <w:rFonts w:ascii="仿宋" w:hAnsi="仿宋" w:cs="宋体"/>
              </w:rPr>
              <w:t>4</w:t>
            </w:r>
            <w:r>
              <w:rPr>
                <w:rFonts w:hint="eastAsia" w:ascii="仿宋" w:hAnsi="仿宋" w:cs="宋体"/>
              </w:rPr>
              <w:t>）分行业广告分析（团队）</w:t>
            </w:r>
          </w:p>
          <w:p>
            <w:pPr>
              <w:ind w:firstLine="360"/>
              <w:rPr>
                <w:rFonts w:ascii="仿宋" w:hAnsi="仿宋" w:cs="宋体"/>
              </w:rPr>
            </w:pPr>
            <w:r>
              <w:rPr>
                <w:rFonts w:hint="eastAsia" w:ascii="仿宋" w:hAnsi="仿宋" w:cs="宋体"/>
              </w:rPr>
              <w:t>（</w:t>
            </w:r>
            <w:r>
              <w:rPr>
                <w:rFonts w:ascii="仿宋" w:hAnsi="仿宋" w:cs="宋体"/>
              </w:rPr>
              <w:t>5</w:t>
            </w:r>
            <w:r>
              <w:rPr>
                <w:rFonts w:hint="eastAsia" w:ascii="仿宋" w:hAnsi="仿宋" w:cs="宋体"/>
              </w:rPr>
              <w:t>）广告媒体分析（团队）</w:t>
            </w:r>
          </w:p>
          <w:p>
            <w:pPr>
              <w:ind w:firstLine="360"/>
              <w:rPr>
                <w:rFonts w:ascii="仿宋" w:hAnsi="仿宋" w:cs="宋体"/>
              </w:rPr>
            </w:pPr>
            <w:r>
              <w:rPr>
                <w:rFonts w:hint="eastAsia" w:ascii="仿宋" w:hAnsi="仿宋" w:cs="宋体"/>
              </w:rPr>
              <w:t>（</w:t>
            </w:r>
            <w:r>
              <w:rPr>
                <w:rFonts w:ascii="仿宋" w:hAnsi="仿宋" w:cs="宋体"/>
              </w:rPr>
              <w:t>6</w:t>
            </w:r>
            <w:r>
              <w:rPr>
                <w:rFonts w:hint="eastAsia" w:ascii="仿宋" w:hAnsi="仿宋" w:cs="宋体"/>
              </w:rPr>
              <w:t>）广告文案创作（个人）</w:t>
            </w:r>
          </w:p>
          <w:p>
            <w:pPr>
              <w:ind w:firstLine="360"/>
              <w:rPr>
                <w:rFonts w:ascii="仿宋" w:hAnsi="仿宋" w:cs="宋体"/>
              </w:rPr>
            </w:pPr>
            <w:r>
              <w:rPr>
                <w:rFonts w:hint="eastAsia" w:ascii="仿宋" w:hAnsi="仿宋" w:cs="宋体"/>
              </w:rPr>
              <w:t>（</w:t>
            </w:r>
            <w:r>
              <w:rPr>
                <w:rFonts w:ascii="仿宋" w:hAnsi="仿宋" w:cs="宋体"/>
              </w:rPr>
              <w:t>7</w:t>
            </w:r>
            <w:r>
              <w:rPr>
                <w:rFonts w:hint="eastAsia" w:ascii="仿宋" w:hAnsi="仿宋" w:cs="宋体"/>
              </w:rPr>
              <w:t>）广播广告创作（个人）</w:t>
            </w:r>
          </w:p>
          <w:p>
            <w:pPr>
              <w:ind w:firstLine="360"/>
              <w:rPr>
                <w:rFonts w:ascii="仿宋" w:hAnsi="仿宋" w:cs="宋体"/>
              </w:rPr>
            </w:pPr>
            <w:r>
              <w:rPr>
                <w:rFonts w:hint="eastAsia" w:ascii="仿宋" w:hAnsi="仿宋" w:cs="宋体"/>
              </w:rPr>
              <w:t>（</w:t>
            </w:r>
            <w:r>
              <w:rPr>
                <w:rFonts w:ascii="仿宋" w:hAnsi="仿宋" w:cs="宋体"/>
              </w:rPr>
              <w:t>8</w:t>
            </w:r>
            <w:r>
              <w:rPr>
                <w:rFonts w:hint="eastAsia" w:ascii="仿宋" w:hAnsi="仿宋" w:cs="宋体"/>
              </w:rPr>
              <w:t>）电视广告创作（团队）</w:t>
            </w:r>
          </w:p>
        </w:tc>
      </w:tr>
      <w:tr>
        <w:tblPrEx>
          <w:tblLayout w:type="fixed"/>
          <w:tblCellMar>
            <w:top w:w="0" w:type="dxa"/>
            <w:left w:w="10" w:type="dxa"/>
            <w:bottom w:w="0" w:type="dxa"/>
            <w:right w:w="10" w:type="dxa"/>
          </w:tblCellMar>
        </w:tblPrEx>
        <w:tc>
          <w:tcPr>
            <w:tcW w:w="2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实训要求</w:t>
            </w:r>
          </w:p>
        </w:tc>
        <w:tc>
          <w:tcPr>
            <w:tcW w:w="698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）精心设计实训项目，以专题调查和专项实训等形式组织学生到市场中实地考察和调研，让学生亲身感受现实中的不同的广告形式和创意；</w:t>
            </w:r>
          </w:p>
          <w:p>
            <w:pPr>
              <w:ind w:firstLine="360"/>
              <w:rPr>
                <w:rFonts w:ascii="仿宋" w:hAnsi="仿宋" w:cs="宋体"/>
              </w:rPr>
            </w:pPr>
            <w:r>
              <w:rPr>
                <w:rFonts w:hint="eastAsia" w:ascii="仿宋" w:hAnsi="仿宋" w:cs="宋体"/>
              </w:rPr>
              <w:t>（</w:t>
            </w:r>
            <w:r>
              <w:rPr>
                <w:rFonts w:ascii="仿宋" w:hAnsi="仿宋" w:cs="宋体"/>
              </w:rPr>
              <w:t>2</w:t>
            </w:r>
            <w:r>
              <w:rPr>
                <w:rFonts w:hint="eastAsia" w:ascii="仿宋" w:hAnsi="仿宋" w:cs="宋体"/>
              </w:rPr>
              <w:t>）个人实训和团队实训相结合，让学生将所学理论与实际充分结合，成为学生们学习广告理论与实务知识的内在动力。</w:t>
            </w:r>
            <w:r>
              <w:rPr>
                <w:rFonts w:ascii="仿宋" w:hAnsi="仿宋" w:cs="宋体"/>
              </w:rPr>
              <w:t xml:space="preserve"> </w:t>
            </w:r>
          </w:p>
          <w:p>
            <w:pPr>
              <w:ind w:firstLine="360"/>
              <w:rPr>
                <w:rFonts w:ascii="仿宋" w:hAnsi="仿宋" w:cs="宋体"/>
              </w:rPr>
            </w:pPr>
            <w:r>
              <w:rPr>
                <w:rFonts w:hint="eastAsia" w:ascii="仿宋" w:hAnsi="仿宋" w:cs="宋体"/>
              </w:rPr>
              <w:t>（</w:t>
            </w:r>
            <w:r>
              <w:rPr>
                <w:rFonts w:ascii="仿宋" w:hAnsi="仿宋" w:cs="宋体"/>
              </w:rPr>
              <w:t>3</w:t>
            </w:r>
            <w:r>
              <w:rPr>
                <w:rFonts w:hint="eastAsia" w:ascii="仿宋" w:hAnsi="仿宋" w:cs="宋体"/>
              </w:rPr>
              <w:t>）通过设计情景模拟、广告创意表演、广告案例分享等方式，启发引导学生分析、讨论等多种教学方法，让学生感受广告的魅力，诱导学生对广告原理与实务产生学习兴趣。</w:t>
            </w:r>
            <w:r>
              <w:rPr>
                <w:rFonts w:ascii="Calibri" w:hAnsi="Calibri" w:cs="Calibri"/>
              </w:rPr>
              <w:t> </w:t>
            </w:r>
          </w:p>
        </w:tc>
      </w:tr>
    </w:tbl>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2.</w:t>
      </w:r>
      <w:r>
        <w:rPr>
          <w:rFonts w:hint="eastAsia" w:ascii="楷体" w:hAnsi="楷体" w:eastAsia="楷体"/>
          <w:b/>
          <w:shd w:val="clear" w:color="auto" w:fill="FFFFFF"/>
        </w:rPr>
        <w:t>顶岗实习描述</w:t>
      </w:r>
      <w:r>
        <w:rPr>
          <w:rFonts w:ascii="Calibri" w:hAnsi="Calibri" w:eastAsia="楷体" w:cs="Calibri"/>
          <w:b/>
          <w:shd w:val="clear" w:color="auto" w:fill="FFFFFF"/>
        </w:rPr>
        <w:t> </w:t>
      </w:r>
    </w:p>
    <w:tbl>
      <w:tblPr>
        <w:tblStyle w:val="11"/>
        <w:tblW w:w="9073" w:type="dxa"/>
        <w:tblInd w:w="108" w:type="dxa"/>
        <w:tblLayout w:type="fixed"/>
        <w:tblCellMar>
          <w:top w:w="0" w:type="dxa"/>
          <w:left w:w="10" w:type="dxa"/>
          <w:bottom w:w="0" w:type="dxa"/>
          <w:right w:w="10" w:type="dxa"/>
        </w:tblCellMar>
      </w:tblPr>
      <w:tblGrid>
        <w:gridCol w:w="1927"/>
        <w:gridCol w:w="991"/>
        <w:gridCol w:w="1384"/>
        <w:gridCol w:w="1244"/>
        <w:gridCol w:w="1244"/>
        <w:gridCol w:w="2283"/>
      </w:tblGrid>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项目名称</w:t>
            </w:r>
          </w:p>
        </w:tc>
        <w:tc>
          <w:tcPr>
            <w:tcW w:w="7146"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顶岗实习</w:t>
            </w:r>
          </w:p>
        </w:tc>
      </w:tr>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学分</w:t>
            </w:r>
          </w:p>
        </w:tc>
        <w:tc>
          <w:tcPr>
            <w:tcW w:w="9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仿宋" w:hAnsi="仿宋" w:cs="宋体"/>
              </w:rPr>
              <w:t xml:space="preserve">24       </w:t>
            </w:r>
          </w:p>
        </w:tc>
        <w:tc>
          <w:tcPr>
            <w:tcW w:w="13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课时</w:t>
            </w:r>
            <w:r>
              <w:rPr>
                <w:rFonts w:ascii="仿宋" w:hAnsi="仿宋" w:cs="宋体"/>
              </w:rPr>
              <w:t xml:space="preserve">  </w:t>
            </w:r>
          </w:p>
        </w:tc>
        <w:tc>
          <w:tcPr>
            <w:tcW w:w="1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ascii="仿宋" w:hAnsi="仿宋" w:cs="宋体"/>
              </w:rPr>
              <w:t>672</w:t>
            </w:r>
          </w:p>
        </w:tc>
        <w:tc>
          <w:tcPr>
            <w:tcW w:w="1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开设学期</w:t>
            </w:r>
          </w:p>
        </w:tc>
        <w:tc>
          <w:tcPr>
            <w:tcW w:w="22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第五、六学期</w:t>
            </w:r>
            <w:r>
              <w:rPr>
                <w:rFonts w:ascii="Calibri" w:hAnsi="Calibri" w:cs="Calibri"/>
              </w:rPr>
              <w:t> </w:t>
            </w:r>
          </w:p>
        </w:tc>
      </w:tr>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顶岗实习目的</w:t>
            </w:r>
          </w:p>
        </w:tc>
        <w:tc>
          <w:tcPr>
            <w:tcW w:w="7146"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r>
              <w:rPr>
                <w:rFonts w:ascii="仿宋" w:hAnsi="仿宋" w:cs="宋体"/>
              </w:rPr>
              <w:t xml:space="preserve">    </w:t>
            </w:r>
            <w:r>
              <w:rPr>
                <w:rFonts w:hint="eastAsia" w:ascii="仿宋" w:hAnsi="仿宋" w:cs="宋体"/>
              </w:rPr>
              <w:t>过顶岗实习，使学生了解社会、接触实际、巩固专业理论知识、提高实际操作技能，达到教育与实践相结合的目的；培养学生综合择业能力和工作能力；培养学生热爱劳动、不怕苦、不怕累的工作作风；培养、锻炼学生交流、沟通能力和团队精神，实现学生由学校向社会的转变；同时可以检验教学效果，为进一步提高教育教学质量，培养合格人才积累经验。</w:t>
            </w:r>
          </w:p>
        </w:tc>
      </w:tr>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顶岗实习内容</w:t>
            </w:r>
          </w:p>
        </w:tc>
        <w:tc>
          <w:tcPr>
            <w:tcW w:w="7146"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市场营销专业实习内容要与实习具体岗位相结合：</w:t>
            </w:r>
          </w:p>
          <w:p>
            <w:pPr>
              <w:ind w:firstLine="36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）了解企业概况；</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）了解和分析企业营销环境；</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）了解和分析企业市场机会与企业营销策略；</w:t>
            </w:r>
          </w:p>
          <w:p>
            <w:pPr>
              <w:ind w:firstLine="36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）了解企业营销管理状况</w:t>
            </w:r>
          </w:p>
          <w:p>
            <w:pPr>
              <w:ind w:firstLine="36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）参与企业的某些职能性工作，如市场调研、广告、推广和销售、促销策划等，具有某些专门的营销才干；</w:t>
            </w:r>
          </w:p>
          <w:p>
            <w:pPr>
              <w:ind w:firstLine="360"/>
              <w:jc w:val="left"/>
              <w:rPr>
                <w:rFonts w:ascii="仿宋" w:hAnsi="仿宋" w:cs="宋体"/>
              </w:rPr>
            </w:pPr>
            <w:r>
              <w:rPr>
                <w:rFonts w:hint="eastAsia" w:ascii="仿宋" w:hAnsi="仿宋" w:cs="宋体"/>
              </w:rPr>
              <w:t>（</w:t>
            </w:r>
            <w:r>
              <w:rPr>
                <w:rFonts w:ascii="仿宋" w:hAnsi="仿宋" w:cs="宋体"/>
              </w:rPr>
              <w:t>6</w:t>
            </w:r>
            <w:r>
              <w:rPr>
                <w:rFonts w:hint="eastAsia" w:ascii="仿宋" w:hAnsi="仿宋" w:cs="宋体"/>
              </w:rPr>
              <w:t>）典型随机事件的处理</w:t>
            </w:r>
          </w:p>
        </w:tc>
      </w:tr>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顶岗实习要求</w:t>
            </w:r>
          </w:p>
        </w:tc>
        <w:tc>
          <w:tcPr>
            <w:tcW w:w="7146"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r>
              <w:rPr>
                <w:rFonts w:ascii="Calibri" w:hAnsi="Calibri" w:cs="Calibri"/>
              </w:rPr>
              <w:t xml:space="preserve">    </w:t>
            </w:r>
            <w:r>
              <w:rPr>
                <w:rFonts w:ascii="仿宋" w:hAnsi="仿宋" w:cs="宋体"/>
              </w:rPr>
              <w:t xml:space="preserve"> </w:t>
            </w:r>
            <w:r>
              <w:rPr>
                <w:rFonts w:hint="eastAsia" w:ascii="仿宋" w:hAnsi="仿宋" w:cs="宋体"/>
              </w:rPr>
              <w:t>（</w:t>
            </w:r>
            <w:r>
              <w:rPr>
                <w:rFonts w:ascii="仿宋" w:hAnsi="仿宋" w:cs="宋体"/>
              </w:rPr>
              <w:t>1</w:t>
            </w:r>
            <w:r>
              <w:rPr>
                <w:rFonts w:hint="eastAsia" w:ascii="仿宋" w:hAnsi="仿宋" w:cs="宋体"/>
              </w:rPr>
              <w:t>）实习单位选择：实习单位的选择应充分体现本专业的培养目标的基本要求，优先选择各行业中的营销岗位；</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）实习组织形式：原则上学校统一安排顶岗实习（预就业）单位，学生自主选择实习单位需严格履行相关手续，一旦确定好实习单位需立即汇报企业情况、地理位置、交通、联系电话、休息日等情况。</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实习过程要求：要求学生认真对待实习过程，做到全面实习，勤动手、勤开口、勤思考、勤翻书，严守实习单位工作纪律，写好实习日、周、月记录，每月向校内指导老师汇报一次，实习结束完成毕业实习报告。</w:t>
            </w:r>
          </w:p>
        </w:tc>
      </w:tr>
    </w:tbl>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3.</w:t>
      </w:r>
      <w:r>
        <w:rPr>
          <w:rFonts w:hint="eastAsia" w:ascii="楷体" w:hAnsi="楷体" w:eastAsia="楷体"/>
          <w:b/>
          <w:shd w:val="clear" w:color="auto" w:fill="FFFFFF"/>
        </w:rPr>
        <w:t>毕业设计描述</w:t>
      </w:r>
    </w:p>
    <w:tbl>
      <w:tblPr>
        <w:tblStyle w:val="11"/>
        <w:tblW w:w="9073" w:type="dxa"/>
        <w:tblInd w:w="108" w:type="dxa"/>
        <w:tblLayout w:type="fixed"/>
        <w:tblCellMar>
          <w:top w:w="0" w:type="dxa"/>
          <w:left w:w="10" w:type="dxa"/>
          <w:bottom w:w="0" w:type="dxa"/>
          <w:right w:w="10" w:type="dxa"/>
        </w:tblCellMar>
      </w:tblPr>
      <w:tblGrid>
        <w:gridCol w:w="1927"/>
        <w:gridCol w:w="991"/>
        <w:gridCol w:w="1384"/>
        <w:gridCol w:w="1244"/>
        <w:gridCol w:w="1244"/>
        <w:gridCol w:w="2283"/>
      </w:tblGrid>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项目名称</w:t>
            </w:r>
          </w:p>
        </w:tc>
        <w:tc>
          <w:tcPr>
            <w:tcW w:w="7146"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毕业设计</w:t>
            </w:r>
          </w:p>
        </w:tc>
      </w:tr>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学分</w:t>
            </w:r>
          </w:p>
        </w:tc>
        <w:tc>
          <w:tcPr>
            <w:tcW w:w="9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lang w:val="en-US" w:eastAsia="zh-CN"/>
              </w:rPr>
              <w:t>6</w:t>
            </w:r>
            <w:r>
              <w:rPr>
                <w:rFonts w:ascii="仿宋" w:hAnsi="仿宋" w:cs="宋体"/>
              </w:rPr>
              <w:t xml:space="preserve">     </w:t>
            </w:r>
          </w:p>
        </w:tc>
        <w:tc>
          <w:tcPr>
            <w:tcW w:w="13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课时</w:t>
            </w:r>
            <w:r>
              <w:rPr>
                <w:rFonts w:ascii="仿宋" w:hAnsi="仿宋" w:cs="宋体"/>
              </w:rPr>
              <w:t xml:space="preserve">  </w:t>
            </w:r>
          </w:p>
        </w:tc>
        <w:tc>
          <w:tcPr>
            <w:tcW w:w="1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ascii="仿宋" w:hAnsi="仿宋" w:cs="宋体"/>
              </w:rPr>
              <w:t>1</w:t>
            </w:r>
            <w:r>
              <w:rPr>
                <w:rFonts w:hint="eastAsia" w:ascii="仿宋" w:hAnsi="仿宋" w:cs="宋体"/>
              </w:rPr>
              <w:t>08</w:t>
            </w:r>
          </w:p>
        </w:tc>
        <w:tc>
          <w:tcPr>
            <w:tcW w:w="1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开设学期</w:t>
            </w:r>
          </w:p>
        </w:tc>
        <w:tc>
          <w:tcPr>
            <w:tcW w:w="22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ascii="Calibri" w:hAnsi="Calibri" w:cs="Calibri"/>
              </w:rPr>
              <w:t> </w:t>
            </w:r>
            <w:r>
              <w:rPr>
                <w:rFonts w:hint="eastAsia" w:ascii="仿宋" w:hAnsi="仿宋" w:cs="宋体"/>
              </w:rPr>
              <w:t>第6学期</w:t>
            </w:r>
          </w:p>
        </w:tc>
      </w:tr>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毕业设计目的</w:t>
            </w:r>
          </w:p>
        </w:tc>
        <w:tc>
          <w:tcPr>
            <w:tcW w:w="7146"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r>
              <w:rPr>
                <w:rFonts w:ascii="仿宋" w:hAnsi="仿宋" w:cs="宋体"/>
              </w:rPr>
              <w:t xml:space="preserve">    </w:t>
            </w:r>
            <w:r>
              <w:rPr>
                <w:rFonts w:hint="eastAsia" w:ascii="仿宋" w:hAnsi="仿宋" w:cs="宋体"/>
              </w:rPr>
              <w:t>理论联系实际，巩固、深化和扩充已学知识；深入实习单位，使学生面向市场；通过实践，加强学生的纪律观念，提高学生自觉遵守工作纪律的能力；鼓励学生思考、创新，提高解决实际问题的能力。</w:t>
            </w:r>
          </w:p>
        </w:tc>
      </w:tr>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毕业设计内容</w:t>
            </w:r>
          </w:p>
        </w:tc>
        <w:tc>
          <w:tcPr>
            <w:tcW w:w="7146"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合实习企业、岗位实际情况，撰写实习报告</w:t>
            </w:r>
          </w:p>
        </w:tc>
      </w:tr>
      <w:tr>
        <w:tblPrEx>
          <w:tblLayout w:type="fixed"/>
          <w:tblCellMar>
            <w:top w:w="0" w:type="dxa"/>
            <w:left w:w="10" w:type="dxa"/>
            <w:bottom w:w="0" w:type="dxa"/>
            <w:right w:w="10" w:type="dxa"/>
          </w:tblCellMar>
        </w:tblPrEx>
        <w:tc>
          <w:tcPr>
            <w:tcW w:w="19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cs="宋体"/>
              </w:rPr>
            </w:pPr>
            <w:r>
              <w:rPr>
                <w:rFonts w:hint="eastAsia" w:ascii="仿宋" w:hAnsi="仿宋" w:cs="宋体"/>
              </w:rPr>
              <w:t>毕业设计要求</w:t>
            </w:r>
          </w:p>
        </w:tc>
        <w:tc>
          <w:tcPr>
            <w:tcW w:w="7146"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20" w:firstLineChars="50"/>
              <w:jc w:val="left"/>
              <w:rPr>
                <w:rFonts w:ascii="仿宋" w:hAnsi="仿宋" w:cs="宋体"/>
              </w:rPr>
            </w:pPr>
            <w:r>
              <w:rPr>
                <w:rFonts w:ascii="Calibri" w:hAnsi="Calibri" w:cs="Calibri"/>
              </w:rPr>
              <w:t> </w:t>
            </w:r>
            <w:r>
              <w:rPr>
                <w:rFonts w:ascii="仿宋" w:hAnsi="仿宋" w:cs="宋体"/>
              </w:rPr>
              <w:t xml:space="preserve"> </w:t>
            </w:r>
            <w:r>
              <w:rPr>
                <w:rFonts w:hint="eastAsia" w:ascii="仿宋" w:hAnsi="仿宋" w:cs="宋体"/>
              </w:rPr>
              <w:t>（</w:t>
            </w:r>
            <w:r>
              <w:rPr>
                <w:rFonts w:ascii="仿宋" w:hAnsi="仿宋" w:cs="宋体"/>
              </w:rPr>
              <w:t>1</w:t>
            </w:r>
            <w:r>
              <w:rPr>
                <w:rFonts w:hint="eastAsia" w:ascii="仿宋" w:hAnsi="仿宋" w:cs="宋体"/>
              </w:rPr>
              <w:t>）内容要求：实习报告内容要兼具实践性和创造性，要同本专业实际工作密切结合，立足解决实际中存在的问题，还必须有学生自己独立的见解和创新，体现学生在实习单位的真实感受和体会。</w:t>
            </w:r>
          </w:p>
          <w:p>
            <w:pPr>
              <w:ind w:firstLine="36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）格式要求：实习报告格式要严格按照《徽商职业学院学生论文格式》和商贸系对学生顶岗实习报告的具体格式规定进行撰写。</w:t>
            </w:r>
          </w:p>
          <w:p>
            <w:pPr>
              <w:ind w:firstLine="36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）时间要求：学生应按进度、计划进行，不允许拖沓，由指导老师对毕业设计工作进度进行监督、检查。</w:t>
            </w:r>
          </w:p>
          <w:p>
            <w:pPr>
              <w:ind w:firstLine="36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）一般程序要求：明确任务，认真分析实习报告性质、目的、意义，查找原始资料等；搜集资料：深入一线，查找原始资料、数据和与选题有关的二手资料（不得超过总字数</w:t>
            </w:r>
            <w:r>
              <w:rPr>
                <w:rFonts w:ascii="仿宋" w:hAnsi="仿宋" w:cs="宋体"/>
              </w:rPr>
              <w:t>30%</w:t>
            </w:r>
            <w:r>
              <w:rPr>
                <w:rFonts w:hint="eastAsia" w:ascii="仿宋" w:hAnsi="仿宋" w:cs="宋体"/>
              </w:rPr>
              <w:t>）；编写实习报告正文；完成并上交实习报告。</w:t>
            </w:r>
          </w:p>
        </w:tc>
      </w:tr>
    </w:tbl>
    <w:p>
      <w:pPr>
        <w:pStyle w:val="2"/>
      </w:pPr>
      <w:bookmarkStart w:id="14" w:name="_Toc13123_WPSOffice_Level1"/>
      <w:r>
        <w:rPr>
          <w:rFonts w:hint="eastAsia"/>
        </w:rPr>
        <w:t>七、组织与实施</w:t>
      </w:r>
      <w:bookmarkEnd w:id="14"/>
    </w:p>
    <w:p>
      <w:pPr>
        <w:spacing w:line="413" w:lineRule="auto"/>
        <w:ind w:firstLine="480"/>
        <w:jc w:val="left"/>
        <w:rPr>
          <w:rFonts w:ascii="仿宋" w:hAnsi="仿宋" w:cs="宋体"/>
        </w:rPr>
      </w:pPr>
      <w:r>
        <w:rPr>
          <w:rFonts w:hint="eastAsia" w:ascii="仿宋" w:hAnsi="仿宋" w:cs="宋体"/>
        </w:rPr>
        <w:t>本专业按照“职业岗位典型工作任务（行动领域）、理论实际一体化课程教学、职业技能比赛”三位一体组织教学实施，立足安徽省特别是合肥地区，为生产业、流通业、服务业等行业的发展和经济的发展，输送市场营销与管理高等技术应用型人才。</w:t>
      </w:r>
    </w:p>
    <w:p>
      <w:pPr>
        <w:keepNext/>
        <w:keepLines/>
        <w:spacing w:before="260" w:after="260" w:line="413" w:lineRule="auto"/>
        <w:rPr>
          <w:rFonts w:ascii="黑体" w:hAnsi="黑体" w:eastAsia="黑体" w:cs="宋体"/>
        </w:rPr>
      </w:pPr>
      <w:bookmarkStart w:id="15" w:name="_Toc18127_WPSOffice_Level2"/>
      <w:r>
        <w:rPr>
          <w:rFonts w:hint="eastAsia" w:ascii="黑体" w:hAnsi="黑体" w:eastAsia="黑体" w:cs="宋体"/>
        </w:rPr>
        <w:t>（一）教学理念与设计</w:t>
      </w:r>
      <w:bookmarkEnd w:id="15"/>
    </w:p>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1.</w:t>
      </w:r>
      <w:r>
        <w:rPr>
          <w:rFonts w:hint="eastAsia" w:ascii="楷体" w:hAnsi="楷体" w:eastAsia="楷体"/>
          <w:b/>
          <w:shd w:val="clear" w:color="auto" w:fill="FFFFFF"/>
        </w:rPr>
        <w:t>“任务驱动、学做合一”的人才培养模式</w:t>
      </w:r>
    </w:p>
    <w:p>
      <w:pPr>
        <w:spacing w:line="413" w:lineRule="auto"/>
        <w:ind w:firstLine="480"/>
        <w:jc w:val="left"/>
        <w:rPr>
          <w:rFonts w:ascii="仿宋" w:hAnsi="仿宋" w:cs="宋体"/>
        </w:rPr>
      </w:pPr>
      <w:r>
        <w:rPr>
          <w:rFonts w:hint="eastAsia" w:ascii="仿宋" w:hAnsi="仿宋" w:cs="宋体"/>
        </w:rPr>
        <w:t>市场营销专业坚持“岗课证赛一体化”的人才培养模式。按照“职业岗位典型工作任务（行动领域）、理论实际一体化课程教学、职业资格证书培训和职业技能比赛”四位一体组织教学实施。</w:t>
      </w:r>
    </w:p>
    <w:p>
      <w:pPr>
        <w:spacing w:line="400" w:lineRule="auto"/>
        <w:ind w:firstLine="480" w:firstLineChars="200"/>
        <w:jc w:val="left"/>
        <w:rPr>
          <w:rFonts w:ascii="仿宋" w:hAnsi="仿宋" w:cs="宋体"/>
        </w:rPr>
      </w:pPr>
      <w:r>
        <w:rPr>
          <w:rFonts w:hint="eastAsia" w:ascii="仿宋" w:hAnsi="仿宋" w:cs="宋体"/>
        </w:rPr>
        <w:t>根据本专业相对应的知识、能力和素质培养要求，确定具体课程，理论教学中，以学为主，辅之于实践训练；实践教学中，以做为主，辅之于专业技术学习，将知识内化为学生完成岗位工作任务的能力。工学结合，做中学，学中做，达到学做合一，提高实践动手能力。</w:t>
      </w:r>
    </w:p>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2.</w:t>
      </w:r>
      <w:r>
        <w:rPr>
          <w:rFonts w:hint="eastAsia" w:ascii="楷体" w:hAnsi="楷体" w:eastAsia="楷体"/>
          <w:b/>
          <w:shd w:val="clear" w:color="auto" w:fill="FFFFFF"/>
        </w:rPr>
        <w:t>以能力培养为主线的课程体系</w:t>
      </w:r>
    </w:p>
    <w:p>
      <w:pPr>
        <w:spacing w:line="480" w:lineRule="auto"/>
        <w:ind w:firstLine="480"/>
        <w:jc w:val="left"/>
        <w:rPr>
          <w:rFonts w:ascii="仿宋" w:hAnsi="仿宋" w:cs="宋体"/>
        </w:rPr>
      </w:pPr>
      <w:r>
        <w:rPr>
          <w:rFonts w:hint="eastAsia" w:ascii="仿宋" w:hAnsi="仿宋" w:cs="宋体"/>
        </w:rPr>
        <w:t>本专业人才培养以市场营销相关岗位（群）为就业目标，统筹考虑未来职业发展潜力，重点培养学生职业道德素养和职业技能，立足安徽省特别是合肥地区，为生产业、流通业、服务业等行业的发展和经济的发展，输送市场营销与管理高等技术应用型人才。</w:t>
      </w:r>
    </w:p>
    <w:p>
      <w:pPr>
        <w:keepNext/>
        <w:keepLines/>
        <w:spacing w:before="260" w:after="260" w:line="413" w:lineRule="auto"/>
        <w:rPr>
          <w:rFonts w:ascii="黑体" w:hAnsi="黑体" w:eastAsia="黑体" w:cs="宋体"/>
        </w:rPr>
      </w:pPr>
      <w:bookmarkStart w:id="16" w:name="_Toc18908_WPSOffice_Level2"/>
      <w:r>
        <w:rPr>
          <w:rFonts w:hint="eastAsia" w:ascii="黑体" w:hAnsi="黑体" w:eastAsia="黑体" w:cs="宋体"/>
        </w:rPr>
        <w:t>（二）专业教师与教学团队要求</w:t>
      </w:r>
      <w:bookmarkEnd w:id="16"/>
    </w:p>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1.</w:t>
      </w:r>
      <w:r>
        <w:rPr>
          <w:rFonts w:hint="eastAsia" w:ascii="楷体" w:hAnsi="楷体" w:eastAsia="楷体"/>
          <w:b/>
          <w:shd w:val="clear" w:color="auto" w:fill="FFFFFF"/>
        </w:rPr>
        <w:t>专业教师要求</w:t>
      </w:r>
    </w:p>
    <w:p>
      <w:pPr>
        <w:spacing w:line="413" w:lineRule="auto"/>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）有本专业或相关专业大学本科及以上学历；</w:t>
      </w:r>
    </w:p>
    <w:p>
      <w:pPr>
        <w:spacing w:line="413" w:lineRule="auto"/>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）有高校教师资格证书，中级及以上职业资格证书或相应技术职称；</w:t>
      </w:r>
    </w:p>
    <w:p>
      <w:pPr>
        <w:spacing w:line="413" w:lineRule="auto"/>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）有良好的思想道德品德修养，遵守职业道德，为人师表；热爱关心学生；</w:t>
      </w:r>
    </w:p>
    <w:p>
      <w:pPr>
        <w:spacing w:line="413" w:lineRule="auto"/>
        <w:ind w:firstLine="48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）备本专业教学需要的扎实的专业知识和专业实践技能，并能在教学过程中灵活运用；</w:t>
      </w:r>
    </w:p>
    <w:p>
      <w:pPr>
        <w:spacing w:line="413" w:lineRule="auto"/>
        <w:ind w:firstLine="480"/>
        <w:jc w:val="left"/>
        <w:rPr>
          <w:rFonts w:ascii="仿宋" w:hAnsi="仿宋" w:cs="宋体"/>
        </w:rPr>
      </w:pPr>
      <w:r>
        <w:rPr>
          <w:rFonts w:hint="eastAsia" w:ascii="仿宋" w:hAnsi="仿宋" w:cs="宋体"/>
        </w:rPr>
        <w:t>（</w:t>
      </w:r>
      <w:r>
        <w:rPr>
          <w:rFonts w:ascii="仿宋" w:hAnsi="仿宋" w:cs="宋体"/>
        </w:rPr>
        <w:t>5</w:t>
      </w:r>
      <w:r>
        <w:rPr>
          <w:rFonts w:hint="eastAsia" w:ascii="仿宋" w:hAnsi="仿宋" w:cs="宋体"/>
        </w:rPr>
        <w:t>）具备基于工学结合课程开发和教学组织设计能力、教学研究能力。</w:t>
      </w:r>
    </w:p>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2.</w:t>
      </w:r>
      <w:r>
        <w:rPr>
          <w:rFonts w:hint="eastAsia" w:ascii="楷体" w:hAnsi="楷体" w:eastAsia="楷体"/>
          <w:b/>
          <w:shd w:val="clear" w:color="auto" w:fill="FFFFFF"/>
        </w:rPr>
        <w:t>专业教学团队要求</w:t>
      </w:r>
    </w:p>
    <w:p>
      <w:pPr>
        <w:spacing w:line="413" w:lineRule="auto"/>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w:t>
      </w:r>
      <w:r>
        <w:rPr>
          <w:rFonts w:ascii="仿宋" w:hAnsi="仿宋" w:cs="宋体"/>
        </w:rPr>
        <w:t>2</w:t>
      </w:r>
      <w:r>
        <w:rPr>
          <w:rFonts w:hint="eastAsia" w:ascii="仿宋" w:hAnsi="仿宋" w:cs="宋体"/>
        </w:rPr>
        <w:t>个专业带头人，其中</w:t>
      </w:r>
      <w:r>
        <w:rPr>
          <w:rFonts w:ascii="仿宋" w:hAnsi="仿宋" w:cs="宋体"/>
        </w:rPr>
        <w:t>1</w:t>
      </w:r>
      <w:r>
        <w:rPr>
          <w:rFonts w:hint="eastAsia" w:ascii="仿宋" w:hAnsi="仿宋" w:cs="宋体"/>
        </w:rPr>
        <w:t>人为来自企业的专家；</w:t>
      </w:r>
    </w:p>
    <w:p>
      <w:pPr>
        <w:spacing w:line="413" w:lineRule="auto"/>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）每门课程都有讲师及以上职称的教师担任课程负责人；</w:t>
      </w:r>
    </w:p>
    <w:p>
      <w:pPr>
        <w:spacing w:line="413" w:lineRule="auto"/>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）专业教师的数量和结构能满足教学需要，其中实践教学中来自企业一线的兼职教师应占专业教师总数的</w:t>
      </w:r>
      <w:r>
        <w:rPr>
          <w:rFonts w:ascii="仿宋" w:hAnsi="仿宋" w:cs="宋体"/>
        </w:rPr>
        <w:t>50%</w:t>
      </w:r>
      <w:r>
        <w:rPr>
          <w:rFonts w:hint="eastAsia" w:ascii="仿宋" w:hAnsi="仿宋" w:cs="宋体"/>
        </w:rPr>
        <w:t>。</w:t>
      </w:r>
    </w:p>
    <w:p>
      <w:pPr>
        <w:keepNext/>
        <w:keepLines/>
        <w:spacing w:before="260" w:after="260" w:line="413" w:lineRule="auto"/>
        <w:rPr>
          <w:rFonts w:ascii="楷体" w:hAnsi="楷体" w:eastAsia="楷体"/>
          <w:b/>
          <w:shd w:val="clear" w:color="auto" w:fill="FFFFFF"/>
        </w:rPr>
      </w:pPr>
      <w:r>
        <w:rPr>
          <w:rFonts w:ascii="楷体" w:hAnsi="楷体" w:eastAsia="楷体"/>
          <w:b/>
          <w:shd w:val="clear" w:color="auto" w:fill="FFFFFF"/>
        </w:rPr>
        <w:t>3.</w:t>
      </w:r>
      <w:r>
        <w:rPr>
          <w:rFonts w:hint="eastAsia" w:ascii="楷体" w:hAnsi="楷体" w:eastAsia="楷体"/>
          <w:b/>
          <w:shd w:val="clear" w:color="auto" w:fill="FFFFFF"/>
        </w:rPr>
        <w:t>专业教学建议</w:t>
      </w:r>
    </w:p>
    <w:p>
      <w:pPr>
        <w:spacing w:line="413" w:lineRule="auto"/>
        <w:ind w:firstLine="480"/>
        <w:jc w:val="left"/>
        <w:rPr>
          <w:rFonts w:ascii="仿宋" w:hAnsi="仿宋" w:cs="宋体"/>
        </w:rPr>
      </w:pPr>
      <w:r>
        <w:rPr>
          <w:rFonts w:hint="eastAsia" w:ascii="仿宋" w:hAnsi="仿宋" w:cs="宋体"/>
        </w:rPr>
        <w:t>（</w:t>
      </w:r>
      <w:r>
        <w:rPr>
          <w:rFonts w:ascii="仿宋" w:hAnsi="仿宋" w:cs="宋体"/>
        </w:rPr>
        <w:t>1</w:t>
      </w:r>
      <w:r>
        <w:rPr>
          <w:rFonts w:hint="eastAsia" w:ascii="仿宋" w:hAnsi="仿宋" w:cs="宋体"/>
        </w:rPr>
        <w:t>）多媒体教学手段</w:t>
      </w:r>
      <w:r>
        <w:rPr>
          <w:rFonts w:ascii="仿宋" w:hAnsi="仿宋" w:cs="宋体"/>
        </w:rPr>
        <w:t>;</w:t>
      </w:r>
    </w:p>
    <w:p>
      <w:pPr>
        <w:spacing w:line="413" w:lineRule="auto"/>
        <w:ind w:firstLine="480"/>
        <w:jc w:val="left"/>
        <w:rPr>
          <w:rFonts w:ascii="仿宋" w:hAnsi="仿宋" w:cs="宋体"/>
        </w:rPr>
      </w:pPr>
      <w:r>
        <w:rPr>
          <w:rFonts w:hint="eastAsia" w:ascii="仿宋" w:hAnsi="仿宋" w:cs="宋体"/>
        </w:rPr>
        <w:t>（</w:t>
      </w:r>
      <w:r>
        <w:rPr>
          <w:rFonts w:ascii="仿宋" w:hAnsi="仿宋" w:cs="宋体"/>
        </w:rPr>
        <w:t>2</w:t>
      </w:r>
      <w:r>
        <w:rPr>
          <w:rFonts w:hint="eastAsia" w:ascii="仿宋" w:hAnsi="仿宋" w:cs="宋体"/>
        </w:rPr>
        <w:t>）内实训以实训室模拟软件操作实训为主要形式</w:t>
      </w:r>
      <w:r>
        <w:rPr>
          <w:rFonts w:ascii="仿宋" w:hAnsi="仿宋" w:cs="宋体"/>
        </w:rPr>
        <w:t>;</w:t>
      </w:r>
    </w:p>
    <w:p>
      <w:pPr>
        <w:spacing w:line="413" w:lineRule="auto"/>
        <w:ind w:firstLine="480"/>
        <w:jc w:val="left"/>
        <w:rPr>
          <w:rFonts w:ascii="仿宋" w:hAnsi="仿宋" w:cs="宋体"/>
        </w:rPr>
      </w:pPr>
      <w:r>
        <w:rPr>
          <w:rFonts w:hint="eastAsia" w:ascii="仿宋" w:hAnsi="仿宋" w:cs="宋体"/>
        </w:rPr>
        <w:t>（</w:t>
      </w:r>
      <w:r>
        <w:rPr>
          <w:rFonts w:ascii="仿宋" w:hAnsi="仿宋" w:cs="宋体"/>
        </w:rPr>
        <w:t>3</w:t>
      </w:r>
      <w:r>
        <w:rPr>
          <w:rFonts w:hint="eastAsia" w:ascii="仿宋" w:hAnsi="仿宋" w:cs="宋体"/>
        </w:rPr>
        <w:t>）实训体系：课程认知实习（校外）</w:t>
      </w:r>
      <w:r>
        <w:rPr>
          <w:rFonts w:ascii="仿宋" w:hAnsi="仿宋" w:cs="宋体"/>
        </w:rPr>
        <w:t>—</w:t>
      </w:r>
      <w:r>
        <w:rPr>
          <w:rFonts w:hint="eastAsia" w:ascii="仿宋" w:hAnsi="仿宋" w:cs="宋体"/>
        </w:rPr>
        <w:t>学期综合实训（校内）</w:t>
      </w:r>
      <w:r>
        <w:rPr>
          <w:rFonts w:ascii="仿宋" w:hAnsi="仿宋" w:cs="宋体"/>
        </w:rPr>
        <w:t>—</w:t>
      </w:r>
      <w:r>
        <w:rPr>
          <w:rFonts w:hint="eastAsia" w:ascii="仿宋" w:hAnsi="仿宋" w:cs="宋体"/>
        </w:rPr>
        <w:t>顶岗实习（校外）</w:t>
      </w:r>
      <w:r>
        <w:rPr>
          <w:rFonts w:ascii="仿宋" w:hAnsi="仿宋" w:cs="宋体"/>
        </w:rPr>
        <w:t>;</w:t>
      </w:r>
    </w:p>
    <w:p>
      <w:pPr>
        <w:spacing w:line="413" w:lineRule="auto"/>
        <w:ind w:firstLine="480"/>
        <w:jc w:val="left"/>
        <w:rPr>
          <w:rFonts w:ascii="仿宋" w:hAnsi="仿宋" w:cs="宋体"/>
        </w:rPr>
      </w:pPr>
      <w:r>
        <w:rPr>
          <w:rFonts w:hint="eastAsia" w:ascii="仿宋" w:hAnsi="仿宋" w:cs="宋体"/>
        </w:rPr>
        <w:t>（</w:t>
      </w:r>
      <w:r>
        <w:rPr>
          <w:rFonts w:ascii="仿宋" w:hAnsi="仿宋" w:cs="宋体"/>
        </w:rPr>
        <w:t>4</w:t>
      </w:r>
      <w:r>
        <w:rPr>
          <w:rFonts w:hint="eastAsia" w:ascii="仿宋" w:hAnsi="仿宋" w:cs="宋体"/>
        </w:rPr>
        <w:t>）据教学需要编制实训指导手册，提高实训效果。</w:t>
      </w:r>
    </w:p>
    <w:p>
      <w:pPr>
        <w:pStyle w:val="2"/>
        <w:numPr>
          <w:ilvl w:val="0"/>
          <w:numId w:val="8"/>
        </w:numPr>
      </w:pPr>
      <w:bookmarkStart w:id="17" w:name="_Toc18127_WPSOffice_Level1"/>
      <w:r>
        <w:rPr>
          <w:rFonts w:hint="eastAsia"/>
        </w:rPr>
        <w:t>教学计划进程表（见Excel版本）</w:t>
      </w:r>
      <w:bookmarkEnd w:id="17"/>
    </w:p>
    <w:p>
      <w:pPr>
        <w:pStyle w:val="2"/>
        <w:numPr>
          <w:ilvl w:val="0"/>
          <w:numId w:val="8"/>
        </w:numPr>
      </w:pPr>
      <w:bookmarkStart w:id="18" w:name="_Toc18908_WPSOffice_Level1"/>
      <w:r>
        <w:rPr>
          <w:rFonts w:hint="eastAsia"/>
        </w:rPr>
        <w:t>实施保障</w:t>
      </w:r>
      <w:bookmarkEnd w:id="18"/>
    </w:p>
    <w:p>
      <w:pPr>
        <w:keepNext/>
        <w:keepLines/>
        <w:numPr>
          <w:ilvl w:val="0"/>
          <w:numId w:val="9"/>
        </w:numPr>
        <w:spacing w:before="260" w:after="260" w:line="413" w:lineRule="auto"/>
        <w:rPr>
          <w:rFonts w:ascii="黑体" w:hAnsi="黑体" w:eastAsia="黑体" w:cs="宋体"/>
        </w:rPr>
      </w:pPr>
      <w:bookmarkStart w:id="19" w:name="_Toc11667_WPSOffice_Level2"/>
      <w:r>
        <w:rPr>
          <w:rFonts w:hint="eastAsia" w:ascii="黑体" w:hAnsi="黑体" w:eastAsia="黑体" w:cs="宋体"/>
        </w:rPr>
        <w:t>组织机构</w:t>
      </w:r>
      <w:bookmarkEnd w:id="19"/>
    </w:p>
    <w:p>
      <w:pPr>
        <w:keepNext/>
        <w:keepLines/>
        <w:numPr>
          <w:ilvl w:val="0"/>
          <w:numId w:val="10"/>
        </w:numPr>
        <w:spacing w:before="260" w:after="260" w:line="413" w:lineRule="auto"/>
        <w:rPr>
          <w:rFonts w:ascii="黑体" w:hAnsi="黑体" w:eastAsia="黑体" w:cs="宋体"/>
        </w:rPr>
      </w:pPr>
      <w:r>
        <w:rPr>
          <w:rFonts w:hint="eastAsia" w:ascii="黑体" w:hAnsi="黑体" w:eastAsia="黑体" w:cs="宋体"/>
        </w:rPr>
        <w:t>系教学组织机构</w:t>
      </w:r>
    </w:p>
    <w:p>
      <w:pPr>
        <w:spacing w:line="413" w:lineRule="auto"/>
        <w:ind w:firstLine="480"/>
        <w:jc w:val="left"/>
        <w:rPr>
          <w:rFonts w:ascii="仿宋" w:hAnsi="仿宋" w:cs="宋体"/>
        </w:rPr>
      </w:pPr>
      <w:r>
        <w:rPr>
          <w:rFonts w:hint="eastAsia" w:ascii="仿宋" w:hAnsi="仿宋" w:cs="宋体"/>
        </w:rPr>
        <w:t>商贸系营销教研室，由市场营销专业带头人、骨干教师、系学生管理人员结合兼职教师组成专业教学组织机构，负责实施日常教学工作。</w:t>
      </w:r>
    </w:p>
    <w:p>
      <w:pPr>
        <w:keepNext/>
        <w:keepLines/>
        <w:numPr>
          <w:ilvl w:val="0"/>
          <w:numId w:val="10"/>
        </w:numPr>
        <w:spacing w:before="260" w:after="260" w:line="413" w:lineRule="auto"/>
        <w:rPr>
          <w:rFonts w:ascii="黑体" w:hAnsi="黑体" w:eastAsia="黑体" w:cs="宋体"/>
        </w:rPr>
      </w:pPr>
      <w:r>
        <w:rPr>
          <w:rFonts w:hint="eastAsia" w:ascii="黑体" w:hAnsi="黑体" w:eastAsia="黑体" w:cs="宋体"/>
        </w:rPr>
        <w:t>专业教学指导委员会</w:t>
      </w:r>
    </w:p>
    <w:p>
      <w:pPr>
        <w:spacing w:line="413" w:lineRule="auto"/>
        <w:ind w:firstLine="480"/>
        <w:jc w:val="left"/>
        <w:rPr>
          <w:rFonts w:ascii="仿宋" w:hAnsi="仿宋" w:cs="宋体"/>
        </w:rPr>
      </w:pPr>
      <w:r>
        <w:rPr>
          <w:rFonts w:hint="eastAsia" w:ascii="仿宋" w:hAnsi="仿宋" w:cs="宋体"/>
        </w:rPr>
        <w:t>市场营销专业成立了由系领导和合作企业负责人共同牵头的专业教学指导委员会，负责课程开发的完善、教学计划的修订，日常教学工作的组织协调。</w:t>
      </w:r>
    </w:p>
    <w:p>
      <w:pPr>
        <w:spacing w:line="413" w:lineRule="auto"/>
        <w:ind w:firstLine="480"/>
        <w:jc w:val="left"/>
        <w:rPr>
          <w:rFonts w:ascii="仿宋" w:hAnsi="仿宋" w:cs="宋体"/>
        </w:rPr>
      </w:pPr>
      <w:r>
        <w:rPr>
          <w:rFonts w:hint="eastAsia" w:ascii="仿宋" w:hAnsi="仿宋" w:cs="宋体"/>
        </w:rPr>
        <w:t>市场营销专业教学指导委员会成员：</w:t>
      </w:r>
    </w:p>
    <w:p>
      <w:pPr>
        <w:spacing w:line="413" w:lineRule="auto"/>
        <w:ind w:firstLine="480"/>
        <w:jc w:val="left"/>
        <w:rPr>
          <w:rFonts w:ascii="仿宋" w:hAnsi="仿宋" w:cs="宋体"/>
        </w:rPr>
      </w:pPr>
      <w:r>
        <w:rPr>
          <w:rFonts w:hint="eastAsia" w:ascii="仿宋" w:hAnsi="仿宋" w:cs="宋体"/>
        </w:rPr>
        <w:t>主任：汪茂元</w:t>
      </w:r>
    </w:p>
    <w:p>
      <w:pPr>
        <w:spacing w:line="413" w:lineRule="auto"/>
        <w:ind w:firstLine="480"/>
        <w:jc w:val="left"/>
        <w:rPr>
          <w:rFonts w:ascii="仿宋" w:hAnsi="仿宋" w:cs="宋体"/>
        </w:rPr>
      </w:pPr>
      <w:r>
        <w:rPr>
          <w:rFonts w:hint="eastAsia" w:ascii="仿宋" w:hAnsi="仿宋" w:cs="宋体"/>
        </w:rPr>
        <w:t>成员：黄影、马玉兰、许威、蒋玉姣、周学晴、袁婷、周蕊、花婧婧</w:t>
      </w:r>
    </w:p>
    <w:p>
      <w:pPr>
        <w:keepNext/>
        <w:keepLines/>
        <w:numPr>
          <w:ilvl w:val="0"/>
          <w:numId w:val="9"/>
        </w:numPr>
        <w:spacing w:before="260" w:after="260" w:line="413" w:lineRule="auto"/>
        <w:rPr>
          <w:rFonts w:ascii="黑体" w:hAnsi="黑体" w:eastAsia="黑体" w:cs="宋体"/>
        </w:rPr>
      </w:pPr>
      <w:bookmarkStart w:id="20" w:name="_Toc2566_WPSOffice_Level2"/>
      <w:r>
        <w:rPr>
          <w:rFonts w:hint="eastAsia" w:ascii="黑体" w:hAnsi="黑体" w:eastAsia="黑体" w:cs="宋体"/>
        </w:rPr>
        <w:t>教学组织与管理运行机制</w:t>
      </w:r>
      <w:bookmarkEnd w:id="20"/>
    </w:p>
    <w:p>
      <w:pPr>
        <w:keepNext/>
        <w:keepLines/>
        <w:numPr>
          <w:ilvl w:val="0"/>
          <w:numId w:val="11"/>
        </w:numPr>
        <w:spacing w:before="260" w:after="260" w:line="413" w:lineRule="auto"/>
        <w:rPr>
          <w:rFonts w:ascii="黑体" w:hAnsi="黑体" w:eastAsia="黑体" w:cs="宋体"/>
        </w:rPr>
      </w:pPr>
      <w:r>
        <w:rPr>
          <w:rFonts w:hint="eastAsia" w:ascii="黑体" w:hAnsi="黑体" w:eastAsia="黑体" w:cs="宋体"/>
        </w:rPr>
        <w:t>教学管理制度</w:t>
      </w:r>
    </w:p>
    <w:p>
      <w:pPr>
        <w:spacing w:line="413" w:lineRule="auto"/>
        <w:ind w:firstLine="480"/>
        <w:jc w:val="left"/>
        <w:rPr>
          <w:rFonts w:ascii="仿宋" w:hAnsi="仿宋" w:cs="宋体"/>
        </w:rPr>
      </w:pPr>
      <w:r>
        <w:rPr>
          <w:rFonts w:hint="eastAsia" w:ascii="仿宋" w:hAnsi="仿宋" w:cs="宋体"/>
        </w:rPr>
        <w:t>为了使教学工作顺利进行，结合学院有关规定，系里制定了相关管理制度。</w:t>
      </w:r>
    </w:p>
    <w:p>
      <w:pPr>
        <w:spacing w:line="413" w:lineRule="auto"/>
        <w:ind w:firstLine="480"/>
        <w:jc w:val="left"/>
        <w:rPr>
          <w:rFonts w:ascii="仿宋" w:hAnsi="仿宋" w:cs="宋体"/>
        </w:rPr>
      </w:pPr>
      <w:r>
        <w:rPr>
          <w:rFonts w:hint="eastAsia" w:ascii="仿宋" w:hAnsi="仿宋" w:cs="宋体"/>
        </w:rPr>
        <w:t>教学工作常规检查，即每学期开学第二周按照教务处的要求检查本学期上课教师的教案、授课进度表、作业等。</w:t>
      </w:r>
    </w:p>
    <w:p>
      <w:pPr>
        <w:spacing w:line="413" w:lineRule="auto"/>
        <w:ind w:firstLine="480"/>
        <w:jc w:val="left"/>
        <w:rPr>
          <w:rFonts w:ascii="仿宋" w:hAnsi="仿宋" w:cs="宋体"/>
        </w:rPr>
      </w:pPr>
      <w:r>
        <w:rPr>
          <w:rFonts w:hint="eastAsia" w:ascii="仿宋" w:hAnsi="仿宋" w:cs="宋体"/>
        </w:rPr>
        <w:t>不定期抽查，即系学术委员会每学期不定期抽查教案、作业，期末对考试、考查情况进行检查。</w:t>
      </w:r>
    </w:p>
    <w:p>
      <w:pPr>
        <w:spacing w:line="413" w:lineRule="auto"/>
        <w:ind w:firstLine="480"/>
        <w:jc w:val="left"/>
        <w:rPr>
          <w:rFonts w:ascii="仿宋" w:hAnsi="仿宋" w:cs="宋体"/>
        </w:rPr>
      </w:pPr>
      <w:r>
        <w:rPr>
          <w:rFonts w:hint="eastAsia" w:ascii="仿宋" w:hAnsi="仿宋" w:cs="宋体"/>
        </w:rPr>
        <w:t>建立听课制度。教研室主任每学期听课不得少于5次，主要以营销教研室课程的授课教师的课程为主。教研室教师每学期至少听2-5节课。</w:t>
      </w:r>
    </w:p>
    <w:p>
      <w:pPr>
        <w:spacing w:line="413" w:lineRule="auto"/>
        <w:ind w:firstLine="480"/>
        <w:jc w:val="left"/>
        <w:rPr>
          <w:rFonts w:ascii="仿宋" w:hAnsi="仿宋" w:cs="宋体"/>
        </w:rPr>
      </w:pPr>
      <w:r>
        <w:rPr>
          <w:rFonts w:hint="eastAsia" w:ascii="仿宋" w:hAnsi="仿宋" w:cs="宋体"/>
        </w:rPr>
        <w:t>制定学生教学信息员制度。在系里建立学生教学信息组，负责系教学信息的收集、整理及信息员的管理。</w:t>
      </w:r>
    </w:p>
    <w:p>
      <w:pPr>
        <w:spacing w:line="413" w:lineRule="auto"/>
        <w:ind w:firstLine="480"/>
        <w:jc w:val="left"/>
        <w:rPr>
          <w:rFonts w:ascii="仿宋" w:hAnsi="仿宋" w:cs="宋体"/>
        </w:rPr>
      </w:pPr>
      <w:r>
        <w:rPr>
          <w:rFonts w:hint="eastAsia" w:ascii="仿宋" w:hAnsi="仿宋" w:cs="宋体"/>
        </w:rPr>
        <w:t>制定教师考核制度。教师考核于每年年末进行，考核对象为在职在编、聘任到教师岗位上从事教学工作的专任教师；考核内容包括思想政治表现考核，考核结果分为优秀、合格、基本合格和不合格四个等级。</w:t>
      </w:r>
    </w:p>
    <w:p>
      <w:pPr>
        <w:spacing w:line="413" w:lineRule="auto"/>
        <w:ind w:firstLine="480"/>
        <w:jc w:val="left"/>
        <w:rPr>
          <w:rFonts w:ascii="仿宋" w:hAnsi="仿宋" w:cs="宋体"/>
        </w:rPr>
      </w:pPr>
      <w:r>
        <w:rPr>
          <w:rFonts w:hint="eastAsia" w:ascii="仿宋" w:hAnsi="仿宋" w:cs="宋体"/>
        </w:rPr>
        <w:t>建立了青年教师导师制度。根据学院有关要求，系里为每年新进的青年教师配备一名专业指导教师，进行结对子，以老带新。</w:t>
      </w:r>
    </w:p>
    <w:p>
      <w:pPr>
        <w:spacing w:line="413" w:lineRule="auto"/>
        <w:ind w:firstLine="480"/>
        <w:jc w:val="left"/>
        <w:rPr>
          <w:rFonts w:ascii="仿宋" w:hAnsi="仿宋" w:cs="宋体"/>
        </w:rPr>
      </w:pPr>
      <w:r>
        <w:rPr>
          <w:rFonts w:hint="eastAsia" w:ascii="仿宋" w:hAnsi="仿宋" w:cs="宋体"/>
        </w:rPr>
        <w:t>严肃考试管理制度。规范命题试卷、严肃考试纪律，严格考场管理。规范阅卷环节，坚持考前教育与考场严格管理相结合，建立巡考检查责任制，充分发挥试卷成绩分析在反馈教学效果方面的重要作用，针对性的改进教学，以不断提高教学质量。</w:t>
      </w:r>
    </w:p>
    <w:p>
      <w:pPr>
        <w:keepNext/>
        <w:keepLines/>
        <w:numPr>
          <w:ilvl w:val="0"/>
          <w:numId w:val="11"/>
        </w:numPr>
        <w:spacing w:before="260" w:after="260" w:line="413" w:lineRule="auto"/>
        <w:rPr>
          <w:rFonts w:ascii="黑体" w:hAnsi="黑体" w:eastAsia="黑体" w:cs="宋体"/>
        </w:rPr>
      </w:pPr>
      <w:r>
        <w:rPr>
          <w:rFonts w:hint="eastAsia" w:ascii="黑体" w:hAnsi="黑体" w:eastAsia="黑体" w:cs="宋体"/>
        </w:rPr>
        <w:t>定岗实习管理制度</w:t>
      </w:r>
    </w:p>
    <w:p>
      <w:pPr>
        <w:spacing w:line="413" w:lineRule="auto"/>
        <w:ind w:firstLine="480"/>
        <w:jc w:val="left"/>
        <w:rPr>
          <w:rFonts w:ascii="仿宋" w:hAnsi="仿宋" w:cs="宋体"/>
        </w:rPr>
      </w:pPr>
      <w:r>
        <w:rPr>
          <w:rFonts w:hint="eastAsia" w:ascii="仿宋" w:hAnsi="仿宋" w:cs="宋体"/>
        </w:rPr>
        <w:t>市场营销专业制定了学生顶岗实习管理制度，主要包括校内实训管理制度、实验室使用规定、校外实训管理制度、实训课程标准、实训手册。</w:t>
      </w:r>
    </w:p>
    <w:p>
      <w:pPr>
        <w:keepNext/>
        <w:keepLines/>
        <w:numPr>
          <w:ilvl w:val="0"/>
          <w:numId w:val="11"/>
        </w:numPr>
        <w:spacing w:before="260" w:after="260" w:line="413" w:lineRule="auto"/>
        <w:rPr>
          <w:rFonts w:ascii="黑体" w:hAnsi="黑体" w:eastAsia="黑体" w:cs="宋体"/>
        </w:rPr>
      </w:pPr>
      <w:r>
        <w:rPr>
          <w:rFonts w:hint="eastAsia" w:ascii="黑体" w:hAnsi="黑体" w:eastAsia="黑体" w:cs="宋体"/>
        </w:rPr>
        <w:t>教学质量保障体系</w:t>
      </w:r>
    </w:p>
    <w:p>
      <w:pPr>
        <w:spacing w:line="413" w:lineRule="auto"/>
        <w:ind w:firstLine="480"/>
        <w:jc w:val="left"/>
        <w:rPr>
          <w:rFonts w:ascii="仿宋" w:hAnsi="仿宋" w:cs="宋体"/>
        </w:rPr>
      </w:pPr>
      <w:r>
        <w:rPr>
          <w:rFonts w:hint="eastAsia" w:ascii="仿宋" w:hAnsi="仿宋" w:cs="宋体"/>
        </w:rPr>
        <w:t>市场营销专业教学质量监控以“专业标准”、“课程标准”等教学方面的标准为依据，系教学主管人员定期和不定期组织教师座谈会、学生座谈会，及时了解教学、管理中的存在的问题，听取教师和学生意见、建议，并形成书面记录，有关意见和建议要及时进行反馈或作出处理。教师座谈会、学生座谈会（分专业）每学期至少分别召开一次。</w:t>
      </w:r>
    </w:p>
    <w:p>
      <w:pPr>
        <w:keepNext/>
        <w:keepLines/>
        <w:numPr>
          <w:ilvl w:val="0"/>
          <w:numId w:val="9"/>
        </w:numPr>
        <w:spacing w:before="260" w:after="260" w:line="413" w:lineRule="auto"/>
        <w:rPr>
          <w:rFonts w:ascii="黑体" w:hAnsi="黑体" w:eastAsia="黑体" w:cs="宋体"/>
        </w:rPr>
      </w:pPr>
      <w:bookmarkStart w:id="21" w:name="_Toc13144_WPSOffice_Level2"/>
      <w:r>
        <w:rPr>
          <w:rFonts w:hint="eastAsia" w:ascii="黑体" w:hAnsi="黑体" w:eastAsia="黑体" w:cs="宋体"/>
        </w:rPr>
        <w:t>校企合作运行机制</w:t>
      </w:r>
      <w:bookmarkEnd w:id="21"/>
    </w:p>
    <w:p>
      <w:pPr>
        <w:spacing w:line="413" w:lineRule="auto"/>
        <w:ind w:firstLine="480"/>
        <w:jc w:val="left"/>
        <w:rPr>
          <w:rFonts w:ascii="仿宋" w:hAnsi="仿宋" w:cs="宋体"/>
        </w:rPr>
      </w:pPr>
      <w:r>
        <w:rPr>
          <w:rFonts w:hint="eastAsia" w:ascii="仿宋" w:hAnsi="仿宋" w:cs="宋体"/>
        </w:rPr>
        <w:t>市场营销专业凭借专业特色和社会服务能力较强的特点，与合作企业建立了深入的“双赢”关系，以保障校企合作机制的良好运行。</w:t>
      </w:r>
    </w:p>
    <w:p>
      <w:pPr>
        <w:spacing w:line="413" w:lineRule="auto"/>
        <w:ind w:firstLine="480"/>
        <w:jc w:val="left"/>
        <w:rPr>
          <w:rFonts w:ascii="仿宋" w:hAnsi="仿宋" w:cs="宋体"/>
        </w:rPr>
      </w:pPr>
      <w:r>
        <w:rPr>
          <w:rFonts w:hint="eastAsia" w:ascii="仿宋" w:hAnsi="仿宋" w:cs="宋体"/>
        </w:rPr>
        <w:t>1、组建由系领导与企业负责人及有关专家参加的专家委员会</w:t>
      </w:r>
    </w:p>
    <w:p>
      <w:pPr>
        <w:spacing w:line="413" w:lineRule="auto"/>
        <w:ind w:firstLine="480"/>
        <w:jc w:val="left"/>
        <w:rPr>
          <w:rFonts w:ascii="仿宋" w:hAnsi="仿宋" w:cs="宋体"/>
        </w:rPr>
      </w:pPr>
      <w:r>
        <w:rPr>
          <w:rFonts w:hint="eastAsia" w:ascii="仿宋" w:hAnsi="仿宋" w:cs="宋体"/>
        </w:rPr>
        <w:t>由专家委员会制定专业人才培养目标，共谋人才培养模式和专业教学计划，充分发挥校企两个优势，共同实施人才培养方案。</w:t>
      </w:r>
    </w:p>
    <w:p>
      <w:pPr>
        <w:spacing w:line="413" w:lineRule="auto"/>
        <w:ind w:firstLine="480"/>
        <w:jc w:val="left"/>
        <w:rPr>
          <w:rFonts w:ascii="仿宋" w:hAnsi="仿宋" w:cs="宋体"/>
        </w:rPr>
      </w:pPr>
      <w:r>
        <w:rPr>
          <w:rFonts w:hint="eastAsia" w:ascii="仿宋" w:hAnsi="仿宋" w:cs="宋体"/>
        </w:rPr>
        <w:t>市场营销专业专家委员会成员：</w:t>
      </w:r>
    </w:p>
    <w:p>
      <w:pPr>
        <w:spacing w:line="413" w:lineRule="auto"/>
        <w:ind w:firstLine="480"/>
        <w:jc w:val="left"/>
        <w:rPr>
          <w:rFonts w:ascii="仿宋" w:hAnsi="仿宋" w:cs="宋体"/>
        </w:rPr>
      </w:pPr>
      <w:r>
        <w:rPr>
          <w:rFonts w:hint="eastAsia" w:ascii="仿宋" w:hAnsi="仿宋" w:cs="宋体"/>
        </w:rPr>
        <w:t>主任：汪茂元</w:t>
      </w:r>
    </w:p>
    <w:p>
      <w:pPr>
        <w:spacing w:line="413" w:lineRule="auto"/>
        <w:ind w:firstLine="480"/>
        <w:jc w:val="left"/>
        <w:rPr>
          <w:rFonts w:ascii="仿宋" w:hAnsi="仿宋" w:cs="宋体"/>
        </w:rPr>
      </w:pPr>
      <w:r>
        <w:rPr>
          <w:rFonts w:hint="eastAsia" w:ascii="仿宋" w:hAnsi="仿宋" w:cs="宋体"/>
        </w:rPr>
        <w:t>成员：黄影、马玉兰、许威、蒋玉姣、周学晴、袁婷、周蕊、花婧婧</w:t>
      </w:r>
    </w:p>
    <w:p>
      <w:pPr>
        <w:spacing w:line="413" w:lineRule="auto"/>
        <w:ind w:firstLine="480"/>
        <w:jc w:val="left"/>
        <w:rPr>
          <w:rFonts w:ascii="仿宋" w:hAnsi="仿宋" w:cs="宋体"/>
        </w:rPr>
      </w:pPr>
      <w:r>
        <w:rPr>
          <w:rFonts w:hint="eastAsia" w:ascii="仿宋" w:hAnsi="仿宋" w:cs="宋体"/>
        </w:rPr>
        <w:t>2、校企双方相互兼职</w:t>
      </w:r>
    </w:p>
    <w:p>
      <w:pPr>
        <w:spacing w:line="413" w:lineRule="auto"/>
        <w:ind w:firstLine="480"/>
        <w:jc w:val="left"/>
        <w:rPr>
          <w:rFonts w:ascii="仿宋" w:hAnsi="仿宋" w:cs="宋体"/>
        </w:rPr>
      </w:pPr>
      <w:r>
        <w:rPr>
          <w:rFonts w:hint="eastAsia" w:ascii="仿宋" w:hAnsi="仿宋" w:cs="宋体"/>
        </w:rPr>
        <w:t>企业负责人及有关领导兼任专任导师，系领导兼任企业有关部门副职。</w:t>
      </w:r>
    </w:p>
    <w:p>
      <w:pPr>
        <w:spacing w:line="413" w:lineRule="auto"/>
        <w:ind w:firstLine="480"/>
        <w:jc w:val="left"/>
        <w:rPr>
          <w:rFonts w:ascii="仿宋" w:hAnsi="仿宋" w:cs="宋体"/>
        </w:rPr>
      </w:pPr>
      <w:r>
        <w:rPr>
          <w:rFonts w:hint="eastAsia" w:ascii="仿宋" w:hAnsi="仿宋" w:cs="宋体"/>
        </w:rPr>
        <w:t>3、聘请企业有关专家和富有实践经验的员工为专业特聘教授或实习指导老师</w:t>
      </w:r>
    </w:p>
    <w:p>
      <w:pPr>
        <w:spacing w:line="413" w:lineRule="auto"/>
        <w:ind w:firstLine="480"/>
        <w:jc w:val="left"/>
        <w:rPr>
          <w:rFonts w:ascii="仿宋" w:hAnsi="仿宋" w:cs="宋体"/>
        </w:rPr>
      </w:pPr>
      <w:r>
        <w:rPr>
          <w:rFonts w:hint="eastAsia" w:ascii="仿宋" w:hAnsi="仿宋" w:cs="宋体"/>
        </w:rPr>
        <w:t>4、制定合作企业、兼职教师给予奖励，并通过有关媒体报道宣传。</w:t>
      </w:r>
    </w:p>
    <w:p>
      <w:pPr>
        <w:spacing w:line="413" w:lineRule="auto"/>
        <w:ind w:firstLine="480"/>
        <w:jc w:val="left"/>
      </w:pPr>
      <w:r>
        <w:rPr>
          <w:rFonts w:hint="eastAsia" w:ascii="仿宋" w:hAnsi="仿宋" w:cs="宋体"/>
        </w:rPr>
        <w:t>5、符合教师任职条件，且企业与本人愿意的，签订长期聘用合同，以促进“双师结构”教师队伍建设，改善教师的知识结构、技能结构。</w:t>
      </w:r>
    </w:p>
    <w:p>
      <w:pPr>
        <w:pStyle w:val="2"/>
        <w:numPr>
          <w:ilvl w:val="0"/>
          <w:numId w:val="8"/>
        </w:numPr>
      </w:pPr>
      <w:bookmarkStart w:id="22" w:name="_Toc11667_WPSOffice_Level1"/>
      <w:r>
        <w:rPr>
          <w:rFonts w:hint="eastAsia"/>
        </w:rPr>
        <w:t>毕业要求</w:t>
      </w:r>
      <w:bookmarkEnd w:id="22"/>
    </w:p>
    <w:p>
      <w:pPr>
        <w:spacing w:line="480" w:lineRule="auto"/>
        <w:ind w:firstLine="480"/>
        <w:jc w:val="left"/>
        <w:rPr>
          <w:rFonts w:ascii="仿宋_GB2312" w:hAnsi="仿宋" w:eastAsia="仿宋_GB2312" w:cs="仿宋"/>
          <w:shd w:val="clear" w:color="auto" w:fill="FFFFFF"/>
        </w:rPr>
      </w:pPr>
      <w:r>
        <w:rPr>
          <w:rFonts w:ascii="仿宋" w:hAnsi="仿宋" w:cs="仿宋"/>
          <w:shd w:val="clear" w:color="auto" w:fill="FFFFFF"/>
        </w:rPr>
        <w:t>1.</w:t>
      </w:r>
      <w:r>
        <w:rPr>
          <w:rFonts w:hint="eastAsia" w:ascii="仿宋_GB2312" w:hAnsi="仿宋" w:eastAsia="仿宋_GB2312" w:cs="仿宋"/>
          <w:shd w:val="clear" w:color="auto" w:fill="FFFFFF"/>
        </w:rPr>
        <w:t>修完教学计划规定的各教学和军事、社会责任实践活动等环节并取得相应学分，专业修业最低学分为</w:t>
      </w:r>
      <w:r>
        <w:rPr>
          <w:rFonts w:ascii="仿宋_GB2312" w:hAnsi="仿宋" w:eastAsia="仿宋_GB2312" w:cs="仿宋"/>
          <w:shd w:val="clear" w:color="auto" w:fill="FFFFFF"/>
        </w:rPr>
        <w:t>140</w:t>
      </w:r>
      <w:r>
        <w:rPr>
          <w:rFonts w:hint="eastAsia" w:ascii="仿宋_GB2312" w:hAnsi="仿宋" w:eastAsia="仿宋_GB2312" w:cs="仿宋"/>
          <w:shd w:val="clear" w:color="auto" w:fill="FFFFFF"/>
        </w:rPr>
        <w:t>学分。</w:t>
      </w:r>
    </w:p>
    <w:p>
      <w:pPr>
        <w:ind w:firstLine="480" w:firstLineChars="200"/>
      </w:pPr>
      <w:r>
        <w:rPr>
          <w:rFonts w:ascii="仿宋_GB2312" w:hAnsi="仿宋" w:eastAsia="仿宋_GB2312" w:cs="仿宋"/>
          <w:shd w:val="clear" w:color="auto" w:fill="FFFFFF"/>
        </w:rPr>
        <w:t>2.</w:t>
      </w:r>
      <w:r>
        <w:rPr>
          <w:rFonts w:hint="eastAsia" w:ascii="仿宋_GB2312" w:hAnsi="仿宋" w:eastAsia="仿宋_GB2312" w:cs="仿宋"/>
          <w:shd w:val="clear" w:color="auto" w:fill="FFFFFF"/>
        </w:rPr>
        <w:t>获得以下资格证书：全国计算机等级考试一级证书、</w:t>
      </w:r>
      <w:r>
        <w:rPr>
          <w:rFonts w:hint="eastAsia" w:ascii="仿宋" w:hAnsi="仿宋" w:cs="仿宋"/>
          <w:shd w:val="clear" w:color="auto" w:fill="FFFFFF"/>
        </w:rPr>
        <w:t>普通话水平二级乙等及以上证书。</w:t>
      </w:r>
    </w:p>
    <w:p>
      <w:pPr>
        <w:spacing w:line="480" w:lineRule="auto"/>
        <w:ind w:firstLine="480" w:firstLineChars="200"/>
        <w:jc w:val="left"/>
        <w:rPr>
          <w:rFonts w:ascii="仿宋_GB2312" w:hAnsi="仿宋" w:eastAsia="仿宋_GB2312" w:cs="仿宋"/>
          <w:shd w:val="clear" w:color="auto" w:fill="FFFFFF"/>
        </w:rPr>
      </w:pPr>
      <w:r>
        <w:rPr>
          <w:rFonts w:hint="eastAsia" w:ascii="仿宋_GB2312" w:hAnsi="仿宋" w:eastAsia="仿宋_GB2312" w:cs="仿宋"/>
          <w:shd w:val="clear" w:color="auto" w:fill="FFFFFF"/>
        </w:rPr>
        <w:t>3、建议获得全国高等学校英语应用能力考试</w:t>
      </w:r>
      <w:r>
        <w:rPr>
          <w:rFonts w:ascii="仿宋_GB2312" w:hAnsi="仿宋" w:eastAsia="仿宋_GB2312" w:cs="仿宋"/>
          <w:shd w:val="clear" w:color="auto" w:fill="FFFFFF"/>
        </w:rPr>
        <w:t>B</w:t>
      </w:r>
      <w:r>
        <w:rPr>
          <w:rFonts w:hint="eastAsia" w:ascii="仿宋_GB2312" w:hAnsi="仿宋" w:eastAsia="仿宋_GB2312" w:cs="仿宋"/>
          <w:shd w:val="clear" w:color="auto" w:fill="FFFFFF"/>
        </w:rPr>
        <w:t>级证书。</w:t>
      </w:r>
    </w:p>
    <w:p>
      <w:pPr>
        <w:pStyle w:val="25"/>
        <w:numPr>
          <w:ilvl w:val="0"/>
          <w:numId w:val="11"/>
        </w:numPr>
        <w:spacing w:line="480" w:lineRule="auto"/>
        <w:ind w:firstLineChars="0"/>
        <w:jc w:val="left"/>
        <w:rPr>
          <w:rFonts w:ascii="仿宋_GB2312" w:hAnsi="仿宋" w:eastAsia="仿宋_GB2312" w:cs="仿宋"/>
          <w:shd w:val="clear" w:color="auto" w:fill="FFFFFF"/>
        </w:rPr>
      </w:pPr>
      <w:r>
        <w:rPr>
          <w:rFonts w:hint="eastAsia" w:ascii="仿宋_GB2312" w:hAnsi="仿宋" w:eastAsia="仿宋_GB2312" w:cs="仿宋"/>
          <w:shd w:val="clear" w:color="auto" w:fill="FFFFFF"/>
        </w:rPr>
        <w:t>建议获得以下职业职业资格证书：</w:t>
      </w:r>
    </w:p>
    <w:tbl>
      <w:tblPr>
        <w:tblStyle w:val="12"/>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268"/>
        <w:gridCol w:w="2268"/>
        <w:gridCol w:w="3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r>
              <w:rPr>
                <w:rFonts w:hint="eastAsia"/>
              </w:rPr>
              <w:t>序号</w:t>
            </w:r>
          </w:p>
        </w:tc>
        <w:tc>
          <w:tcPr>
            <w:tcW w:w="2268" w:type="dxa"/>
          </w:tcPr>
          <w:p>
            <w:r>
              <w:rPr>
                <w:rFonts w:hint="eastAsia"/>
              </w:rPr>
              <w:t>证书名称</w:t>
            </w:r>
          </w:p>
        </w:tc>
        <w:tc>
          <w:tcPr>
            <w:tcW w:w="2268" w:type="dxa"/>
          </w:tcPr>
          <w:p>
            <w:r>
              <w:rPr>
                <w:rFonts w:hint="eastAsia"/>
              </w:rPr>
              <w:t>等级</w:t>
            </w:r>
          </w:p>
        </w:tc>
        <w:tc>
          <w:tcPr>
            <w:tcW w:w="3367" w:type="dxa"/>
          </w:tcPr>
          <w:p>
            <w:r>
              <w:rPr>
                <w:rFonts w:hint="eastAsia"/>
              </w:rPr>
              <w:t>办证单位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jc w:val="center"/>
            </w:pPr>
            <w:r>
              <w:t>1</w:t>
            </w:r>
          </w:p>
        </w:tc>
        <w:tc>
          <w:tcPr>
            <w:tcW w:w="2268" w:type="dxa"/>
          </w:tcPr>
          <w:p>
            <w:r>
              <w:rPr>
                <w:rFonts w:hint="eastAsia"/>
              </w:rPr>
              <w:t>助理营销师</w:t>
            </w:r>
          </w:p>
        </w:tc>
        <w:tc>
          <w:tcPr>
            <w:tcW w:w="2268" w:type="dxa"/>
          </w:tcPr>
          <w:p>
            <w:r>
              <w:rPr>
                <w:rFonts w:hint="eastAsia"/>
              </w:rPr>
              <w:t>国家职业资格三级</w:t>
            </w:r>
          </w:p>
        </w:tc>
        <w:tc>
          <w:tcPr>
            <w:tcW w:w="3367" w:type="dxa"/>
          </w:tcPr>
          <w:p>
            <w:r>
              <w:rPr>
                <w:rFonts w:hint="eastAsia"/>
              </w:rPr>
              <w:t>人力资源和社会保障部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jc w:val="center"/>
            </w:pPr>
            <w:r>
              <w:t>2</w:t>
            </w:r>
          </w:p>
        </w:tc>
        <w:tc>
          <w:tcPr>
            <w:tcW w:w="2268" w:type="dxa"/>
          </w:tcPr>
          <w:p>
            <w:r>
              <w:rPr>
                <w:rFonts w:hint="eastAsia"/>
              </w:rPr>
              <w:t>客户服务管理师</w:t>
            </w:r>
          </w:p>
        </w:tc>
        <w:tc>
          <w:tcPr>
            <w:tcW w:w="2268" w:type="dxa"/>
          </w:tcPr>
          <w:p>
            <w:r>
              <w:rPr>
                <w:rFonts w:hint="eastAsia"/>
              </w:rPr>
              <w:t>国家职业资格三级</w:t>
            </w:r>
          </w:p>
        </w:tc>
        <w:tc>
          <w:tcPr>
            <w:tcW w:w="3367" w:type="dxa"/>
          </w:tcPr>
          <w:p>
            <w:r>
              <w:rPr>
                <w:rFonts w:hint="eastAsia"/>
              </w:rPr>
              <w:t>人力资源和社会保障部</w:t>
            </w:r>
          </w:p>
        </w:tc>
      </w:tr>
    </w:tbl>
    <w:p>
      <w:pPr>
        <w:widowControl/>
        <w:shd w:val="clear" w:color="auto" w:fill="FFFFFF"/>
        <w:spacing w:line="480" w:lineRule="exact"/>
        <w:jc w:val="left"/>
        <w:rPr>
          <w:rFonts w:eastAsia="宋体"/>
          <w:b/>
          <w:kern w:val="44"/>
          <w:sz w:val="28"/>
        </w:rPr>
      </w:pPr>
    </w:p>
    <w:p>
      <w:pPr>
        <w:widowControl/>
        <w:shd w:val="clear" w:color="auto" w:fill="FFFFFF"/>
        <w:spacing w:line="480" w:lineRule="exact"/>
        <w:jc w:val="left"/>
        <w:rPr>
          <w:rFonts w:eastAsia="宋体"/>
          <w:b/>
          <w:kern w:val="44"/>
          <w:sz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bookmarkStart w:id="23" w:name="_Toc2566_WPSOffice_Level1"/>
      <w:r>
        <w:rPr>
          <w:rFonts w:hint="eastAsia" w:asciiTheme="minorEastAsia" w:hAnsiTheme="minorEastAsia" w:eastAsiaTheme="minorEastAsia" w:cstheme="minorEastAsia"/>
          <w:b/>
          <w:bCs/>
          <w:kern w:val="0"/>
          <w:sz w:val="28"/>
          <w:szCs w:val="28"/>
        </w:rPr>
        <w:t>附表1：       市场营销专业课程设置与教学计划进程表</w:t>
      </w:r>
      <w:bookmarkEnd w:id="23"/>
    </w:p>
    <w:p>
      <w:pPr>
        <w:widowControl/>
        <w:shd w:val="clear" w:color="auto" w:fill="FFFFFF"/>
        <w:spacing w:line="480" w:lineRule="exact"/>
        <w:jc w:val="left"/>
        <w:rPr>
          <w:rFonts w:asciiTheme="minorEastAsia" w:hAnsiTheme="minorEastAsia" w:eastAsiaTheme="minorEastAsia" w:cstheme="minorEastAsia"/>
          <w:kern w:val="0"/>
          <w:sz w:val="28"/>
          <w:szCs w:val="28"/>
        </w:rPr>
      </w:pPr>
      <w:bookmarkStart w:id="24" w:name="_Toc15119_WPSOffice_Level2"/>
      <w:r>
        <w:rPr>
          <w:rFonts w:hint="eastAsia" w:asciiTheme="minorEastAsia" w:hAnsiTheme="minorEastAsia" w:eastAsiaTheme="minorEastAsia" w:cstheme="minorEastAsia"/>
          <w:kern w:val="0"/>
          <w:sz w:val="28"/>
          <w:szCs w:val="28"/>
        </w:rPr>
        <w:t>见Excel版：市场营销专业课程设置和教学计划进程表</w:t>
      </w:r>
      <w:bookmarkEnd w:id="24"/>
    </w:p>
    <w:p>
      <w:pPr>
        <w:widowControl/>
        <w:shd w:val="clear" w:color="auto" w:fill="FFFFFF"/>
        <w:spacing w:line="480" w:lineRule="exact"/>
        <w:jc w:val="center"/>
        <w:rPr>
          <w:rFonts w:ascii="宋体" w:hAnsi="宋体" w:cs="宋体"/>
          <w:b/>
          <w:kern w:val="0"/>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rPr>
          <w:rFonts w:asciiTheme="minorEastAsia" w:hAnsiTheme="minorEastAsia" w:eastAsiaTheme="minorEastAsia" w:cstheme="minorEastAsia"/>
          <w:b/>
          <w:bCs/>
          <w:kern w:val="0"/>
          <w:sz w:val="28"/>
          <w:szCs w:val="28"/>
        </w:rPr>
      </w:pPr>
      <w:bookmarkStart w:id="25" w:name="_Toc13144_WPSOffice_Level1"/>
      <w:r>
        <w:rPr>
          <w:rFonts w:hint="eastAsia" w:asciiTheme="minorEastAsia" w:hAnsiTheme="minorEastAsia" w:eastAsiaTheme="minorEastAsia" w:cstheme="minorEastAsia"/>
          <w:b/>
          <w:bCs/>
          <w:kern w:val="0"/>
          <w:sz w:val="28"/>
          <w:szCs w:val="28"/>
        </w:rPr>
        <w:t>附表2：</w:t>
      </w:r>
      <w:bookmarkEnd w:id="25"/>
    </w:p>
    <w:p>
      <w:pPr>
        <w:spacing w:line="480" w:lineRule="auto"/>
        <w:jc w:val="center"/>
        <w:rPr>
          <w:b/>
          <w:shd w:val="clear" w:color="auto" w:fill="FFFFFF"/>
        </w:rPr>
      </w:pPr>
      <w:bookmarkStart w:id="26" w:name="_Toc15119_WPSOffice_Level1"/>
      <w:r>
        <w:rPr>
          <w:rFonts w:hint="eastAsia" w:ascii="宋体" w:hAnsi="宋体" w:eastAsia="宋体" w:cs="宋体"/>
          <w:b/>
          <w:shd w:val="clear" w:color="auto" w:fill="FFFFFF"/>
        </w:rPr>
        <w:t>市场营销专业实践教学环节安排表</w:t>
      </w:r>
      <w:bookmarkEnd w:id="26"/>
    </w:p>
    <w:tbl>
      <w:tblPr>
        <w:tblStyle w:val="11"/>
        <w:tblW w:w="9178" w:type="dxa"/>
        <w:tblInd w:w="108" w:type="dxa"/>
        <w:tblLayout w:type="fixed"/>
        <w:tblCellMar>
          <w:top w:w="0" w:type="dxa"/>
          <w:left w:w="10" w:type="dxa"/>
          <w:bottom w:w="0" w:type="dxa"/>
          <w:right w:w="10" w:type="dxa"/>
        </w:tblCellMar>
      </w:tblPr>
      <w:tblGrid>
        <w:gridCol w:w="650"/>
        <w:gridCol w:w="1917"/>
        <w:gridCol w:w="580"/>
        <w:gridCol w:w="604"/>
        <w:gridCol w:w="2419"/>
        <w:gridCol w:w="1800"/>
        <w:gridCol w:w="1208"/>
      </w:tblGrid>
      <w:tr>
        <w:tblPrEx>
          <w:tblLayout w:type="fixed"/>
          <w:tblCellMar>
            <w:top w:w="0" w:type="dxa"/>
            <w:left w:w="10" w:type="dxa"/>
            <w:bottom w:w="0" w:type="dxa"/>
            <w:right w:w="10" w:type="dxa"/>
          </w:tblCellMar>
        </w:tblPrEx>
        <w:tc>
          <w:tcPr>
            <w:tcW w:w="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center"/>
              <w:rPr>
                <w:rFonts w:ascii="仿宋" w:hAnsi="仿宋" w:cs="仿宋"/>
                <w:sz w:val="21"/>
                <w:szCs w:val="21"/>
              </w:rPr>
            </w:pPr>
            <w:r>
              <w:rPr>
                <w:rFonts w:hint="eastAsia" w:ascii="仿宋" w:hAnsi="仿宋" w:cs="仿宋"/>
                <w:sz w:val="21"/>
                <w:szCs w:val="21"/>
              </w:rPr>
              <w:t>序号</w:t>
            </w:r>
          </w:p>
        </w:tc>
        <w:tc>
          <w:tcPr>
            <w:tcW w:w="1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center"/>
              <w:rPr>
                <w:rFonts w:ascii="仿宋" w:hAnsi="仿宋" w:cs="仿宋"/>
                <w:sz w:val="21"/>
                <w:szCs w:val="21"/>
              </w:rPr>
            </w:pPr>
            <w:r>
              <w:rPr>
                <w:rFonts w:hint="eastAsia" w:ascii="仿宋" w:hAnsi="仿宋" w:cs="仿宋"/>
                <w:sz w:val="21"/>
                <w:szCs w:val="21"/>
              </w:rPr>
              <w:t xml:space="preserve">实训项目     </w:t>
            </w:r>
          </w:p>
        </w:tc>
        <w:tc>
          <w:tcPr>
            <w:tcW w:w="5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center"/>
              <w:rPr>
                <w:rFonts w:ascii="仿宋" w:hAnsi="仿宋" w:cs="仿宋"/>
                <w:sz w:val="21"/>
                <w:szCs w:val="21"/>
              </w:rPr>
            </w:pPr>
            <w:r>
              <w:rPr>
                <w:rFonts w:hint="eastAsia" w:ascii="仿宋" w:hAnsi="仿宋" w:cs="仿宋"/>
                <w:sz w:val="21"/>
                <w:szCs w:val="21"/>
              </w:rPr>
              <w:t>学期</w:t>
            </w:r>
          </w:p>
        </w:tc>
        <w:tc>
          <w:tcPr>
            <w:tcW w:w="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center"/>
              <w:rPr>
                <w:rFonts w:ascii="仿宋" w:hAnsi="仿宋" w:cs="仿宋"/>
                <w:sz w:val="21"/>
                <w:szCs w:val="21"/>
              </w:rPr>
            </w:pPr>
            <w:r>
              <w:rPr>
                <w:rFonts w:hint="eastAsia" w:ascii="仿宋" w:hAnsi="仿宋" w:cs="仿宋"/>
                <w:sz w:val="21"/>
                <w:szCs w:val="21"/>
              </w:rPr>
              <w:t>周数</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center"/>
              <w:rPr>
                <w:rFonts w:ascii="仿宋" w:hAnsi="仿宋" w:cs="仿宋"/>
                <w:sz w:val="21"/>
                <w:szCs w:val="21"/>
              </w:rPr>
            </w:pPr>
            <w:r>
              <w:rPr>
                <w:rFonts w:hint="eastAsia" w:ascii="仿宋" w:hAnsi="仿宋" w:cs="仿宋"/>
                <w:sz w:val="21"/>
                <w:szCs w:val="21"/>
              </w:rPr>
              <w:t xml:space="preserve">实训内容         </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center"/>
              <w:rPr>
                <w:rFonts w:ascii="仿宋" w:hAnsi="仿宋" w:cs="仿宋"/>
                <w:sz w:val="21"/>
                <w:szCs w:val="21"/>
              </w:rPr>
            </w:pPr>
            <w:r>
              <w:rPr>
                <w:rFonts w:hint="eastAsia" w:ascii="仿宋" w:hAnsi="仿宋" w:cs="仿宋"/>
                <w:sz w:val="21"/>
                <w:szCs w:val="21"/>
              </w:rPr>
              <w:t>实训场所</w:t>
            </w:r>
          </w:p>
        </w:tc>
        <w:tc>
          <w:tcPr>
            <w:tcW w:w="1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center"/>
              <w:rPr>
                <w:rFonts w:ascii="仿宋" w:hAnsi="仿宋" w:cs="仿宋"/>
                <w:sz w:val="21"/>
                <w:szCs w:val="21"/>
              </w:rPr>
            </w:pPr>
            <w:r>
              <w:rPr>
                <w:rFonts w:hint="eastAsia" w:ascii="仿宋" w:hAnsi="仿宋" w:cs="仿宋"/>
                <w:sz w:val="21"/>
                <w:szCs w:val="21"/>
              </w:rPr>
              <w:t>备注</w:t>
            </w:r>
          </w:p>
        </w:tc>
      </w:tr>
      <w:tr>
        <w:tblPrEx>
          <w:tblLayout w:type="fixed"/>
          <w:tblCellMar>
            <w:top w:w="0" w:type="dxa"/>
            <w:left w:w="10" w:type="dxa"/>
            <w:bottom w:w="0" w:type="dxa"/>
            <w:right w:w="10" w:type="dxa"/>
          </w:tblCellMar>
        </w:tblPrEx>
        <w:trPr>
          <w:trHeight w:val="760" w:hRule="atLeast"/>
        </w:trPr>
        <w:tc>
          <w:tcPr>
            <w:tcW w:w="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1</w:t>
            </w:r>
          </w:p>
        </w:tc>
        <w:tc>
          <w:tcPr>
            <w:tcW w:w="1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rPr>
                <w:rFonts w:ascii="仿宋" w:hAnsi="仿宋" w:cs="仿宋"/>
                <w:sz w:val="21"/>
                <w:szCs w:val="21"/>
              </w:rPr>
            </w:pPr>
            <w:r>
              <w:rPr>
                <w:rFonts w:hint="eastAsia" w:ascii="仿宋" w:hAnsi="仿宋" w:cs="仿宋"/>
                <w:sz w:val="21"/>
                <w:szCs w:val="21"/>
              </w:rPr>
              <w:t>军训、入学教育（含安全教育）</w:t>
            </w:r>
          </w:p>
        </w:tc>
        <w:tc>
          <w:tcPr>
            <w:tcW w:w="5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1</w:t>
            </w:r>
          </w:p>
        </w:tc>
        <w:tc>
          <w:tcPr>
            <w:tcW w:w="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2</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bCs/>
                <w:kern w:val="0"/>
                <w:sz w:val="21"/>
                <w:szCs w:val="21"/>
              </w:rPr>
              <w:t>军事训练和入学教育</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 操场</w:t>
            </w:r>
          </w:p>
        </w:tc>
        <w:tc>
          <w:tcPr>
            <w:tcW w:w="1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 </w:t>
            </w:r>
          </w:p>
        </w:tc>
      </w:tr>
      <w:tr>
        <w:tblPrEx>
          <w:tblLayout w:type="fixed"/>
          <w:tblCellMar>
            <w:top w:w="0" w:type="dxa"/>
            <w:left w:w="10" w:type="dxa"/>
            <w:bottom w:w="0" w:type="dxa"/>
            <w:right w:w="10" w:type="dxa"/>
          </w:tblCellMar>
        </w:tblPrEx>
        <w:tc>
          <w:tcPr>
            <w:tcW w:w="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2</w:t>
            </w:r>
          </w:p>
        </w:tc>
        <w:tc>
          <w:tcPr>
            <w:tcW w:w="1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营销策划实训</w:t>
            </w:r>
          </w:p>
        </w:tc>
        <w:tc>
          <w:tcPr>
            <w:tcW w:w="5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3</w:t>
            </w:r>
          </w:p>
        </w:tc>
        <w:tc>
          <w:tcPr>
            <w:tcW w:w="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1</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sz w:val="21"/>
                <w:szCs w:val="21"/>
              </w:rPr>
              <w:t>营销策划实践能力训练（市场调研、新产品上市推广、营业推广、促销、公关等策划内容）</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 市场营销实训室</w:t>
            </w:r>
          </w:p>
        </w:tc>
        <w:tc>
          <w:tcPr>
            <w:tcW w:w="1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rPr>
                <w:rFonts w:ascii="仿宋" w:hAnsi="仿宋" w:cs="仿宋"/>
                <w:sz w:val="21"/>
                <w:szCs w:val="21"/>
              </w:rPr>
            </w:pPr>
          </w:p>
        </w:tc>
      </w:tr>
      <w:tr>
        <w:tblPrEx>
          <w:tblLayout w:type="fixed"/>
          <w:tblCellMar>
            <w:top w:w="0" w:type="dxa"/>
            <w:left w:w="10" w:type="dxa"/>
            <w:bottom w:w="0" w:type="dxa"/>
            <w:right w:w="10" w:type="dxa"/>
          </w:tblCellMar>
        </w:tblPrEx>
        <w:tc>
          <w:tcPr>
            <w:tcW w:w="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3</w:t>
            </w:r>
          </w:p>
        </w:tc>
        <w:tc>
          <w:tcPr>
            <w:tcW w:w="1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市场营销实训</w:t>
            </w:r>
          </w:p>
        </w:tc>
        <w:tc>
          <w:tcPr>
            <w:tcW w:w="5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 2</w:t>
            </w:r>
          </w:p>
        </w:tc>
        <w:tc>
          <w:tcPr>
            <w:tcW w:w="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1</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sz w:val="21"/>
                <w:szCs w:val="21"/>
              </w:rPr>
              <w:t>撰写市场调研报告；</w:t>
            </w:r>
          </w:p>
          <w:p>
            <w:pPr>
              <w:spacing w:line="240" w:lineRule="exact"/>
              <w:jc w:val="left"/>
              <w:rPr>
                <w:rFonts w:ascii="仿宋" w:hAnsi="仿宋" w:cs="仿宋"/>
                <w:sz w:val="21"/>
                <w:szCs w:val="21"/>
              </w:rPr>
            </w:pPr>
            <w:r>
              <w:rPr>
                <w:rFonts w:hint="eastAsia" w:ascii="仿宋" w:hAnsi="仿宋" w:cs="仿宋"/>
                <w:sz w:val="21"/>
                <w:szCs w:val="21"/>
              </w:rPr>
              <w:t>环境分析；</w:t>
            </w:r>
          </w:p>
          <w:p>
            <w:pPr>
              <w:spacing w:line="240" w:lineRule="exact"/>
              <w:jc w:val="left"/>
              <w:rPr>
                <w:rFonts w:ascii="仿宋" w:hAnsi="仿宋" w:cs="仿宋"/>
                <w:sz w:val="21"/>
                <w:szCs w:val="21"/>
              </w:rPr>
            </w:pPr>
            <w:r>
              <w:rPr>
                <w:rFonts w:hint="eastAsia" w:ascii="仿宋" w:hAnsi="仿宋" w:cs="仿宋"/>
                <w:sz w:val="21"/>
                <w:szCs w:val="21"/>
              </w:rPr>
              <w:t>新产品价格制定；</w:t>
            </w:r>
          </w:p>
          <w:p>
            <w:pPr>
              <w:spacing w:line="240" w:lineRule="exact"/>
              <w:jc w:val="left"/>
              <w:rPr>
                <w:rFonts w:ascii="仿宋" w:hAnsi="仿宋" w:cs="仿宋"/>
                <w:sz w:val="21"/>
                <w:szCs w:val="21"/>
              </w:rPr>
            </w:pPr>
            <w:r>
              <w:rPr>
                <w:rFonts w:hint="eastAsia" w:ascii="仿宋" w:hAnsi="仿宋" w:cs="仿宋"/>
                <w:sz w:val="21"/>
                <w:szCs w:val="21"/>
              </w:rPr>
              <w:t>产品促销方案制定；</w:t>
            </w:r>
          </w:p>
          <w:p>
            <w:pPr>
              <w:spacing w:line="240" w:lineRule="exact"/>
              <w:jc w:val="left"/>
              <w:rPr>
                <w:rFonts w:ascii="仿宋" w:hAnsi="仿宋" w:cs="仿宋"/>
                <w:sz w:val="21"/>
                <w:szCs w:val="21"/>
              </w:rPr>
            </w:pPr>
            <w:r>
              <w:rPr>
                <w:rFonts w:hint="eastAsia" w:ascii="仿宋" w:hAnsi="仿宋" w:cs="仿宋"/>
                <w:sz w:val="21"/>
                <w:szCs w:val="21"/>
              </w:rPr>
              <w:t>制定产品整体营销策划方案</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 市场营销实训室</w:t>
            </w:r>
          </w:p>
        </w:tc>
        <w:tc>
          <w:tcPr>
            <w:tcW w:w="1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b/>
                <w:sz w:val="21"/>
                <w:szCs w:val="21"/>
              </w:rPr>
              <w:t> </w:t>
            </w:r>
          </w:p>
        </w:tc>
      </w:tr>
      <w:tr>
        <w:tblPrEx>
          <w:tblLayout w:type="fixed"/>
          <w:tblCellMar>
            <w:top w:w="0" w:type="dxa"/>
            <w:left w:w="10" w:type="dxa"/>
            <w:bottom w:w="0" w:type="dxa"/>
            <w:right w:w="10" w:type="dxa"/>
          </w:tblCellMar>
        </w:tblPrEx>
        <w:tc>
          <w:tcPr>
            <w:tcW w:w="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4</w:t>
            </w:r>
          </w:p>
        </w:tc>
        <w:tc>
          <w:tcPr>
            <w:tcW w:w="1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推销实务实训</w:t>
            </w:r>
          </w:p>
        </w:tc>
        <w:tc>
          <w:tcPr>
            <w:tcW w:w="5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 3</w:t>
            </w:r>
          </w:p>
        </w:tc>
        <w:tc>
          <w:tcPr>
            <w:tcW w:w="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1</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sz w:val="21"/>
                <w:szCs w:val="21"/>
              </w:rPr>
              <w:t>推销礼仪与沟通；</w:t>
            </w:r>
          </w:p>
          <w:p>
            <w:pPr>
              <w:spacing w:line="240" w:lineRule="exact"/>
              <w:jc w:val="left"/>
              <w:rPr>
                <w:rFonts w:ascii="仿宋" w:hAnsi="仿宋" w:cs="仿宋"/>
                <w:sz w:val="21"/>
                <w:szCs w:val="21"/>
              </w:rPr>
            </w:pPr>
            <w:r>
              <w:rPr>
                <w:rFonts w:hint="eastAsia" w:ascii="仿宋" w:hAnsi="仿宋" w:cs="仿宋"/>
                <w:sz w:val="21"/>
                <w:szCs w:val="21"/>
              </w:rPr>
              <w:t>练习“自我推销”；</w:t>
            </w:r>
          </w:p>
          <w:p>
            <w:pPr>
              <w:spacing w:line="240" w:lineRule="exact"/>
              <w:jc w:val="left"/>
              <w:rPr>
                <w:rFonts w:ascii="仿宋" w:hAnsi="仿宋" w:cs="仿宋"/>
                <w:sz w:val="21"/>
                <w:szCs w:val="21"/>
              </w:rPr>
            </w:pPr>
            <w:r>
              <w:rPr>
                <w:rFonts w:hint="eastAsia" w:ascii="仿宋" w:hAnsi="仿宋" w:cs="仿宋"/>
                <w:sz w:val="21"/>
                <w:szCs w:val="21"/>
              </w:rPr>
              <w:t>电话约见与当面约见方法的训练；</w:t>
            </w:r>
          </w:p>
          <w:p>
            <w:pPr>
              <w:spacing w:line="240" w:lineRule="exact"/>
              <w:jc w:val="left"/>
              <w:rPr>
                <w:rFonts w:ascii="仿宋" w:hAnsi="仿宋" w:cs="仿宋"/>
                <w:sz w:val="21"/>
                <w:szCs w:val="21"/>
              </w:rPr>
            </w:pPr>
            <w:r>
              <w:rPr>
                <w:rFonts w:hint="eastAsia" w:ascii="仿宋" w:hAnsi="仿宋" w:cs="仿宋"/>
                <w:sz w:val="21"/>
                <w:szCs w:val="21"/>
              </w:rPr>
              <w:t>推销洽谈方法与技巧的训练；</w:t>
            </w:r>
          </w:p>
          <w:p>
            <w:pPr>
              <w:spacing w:line="240" w:lineRule="exact"/>
              <w:jc w:val="left"/>
              <w:rPr>
                <w:rFonts w:ascii="仿宋" w:hAnsi="仿宋" w:cs="仿宋"/>
                <w:sz w:val="21"/>
                <w:szCs w:val="21"/>
              </w:rPr>
            </w:pPr>
            <w:r>
              <w:rPr>
                <w:rFonts w:hint="eastAsia" w:ascii="仿宋" w:hAnsi="仿宋" w:cs="仿宋"/>
                <w:sz w:val="21"/>
                <w:szCs w:val="21"/>
              </w:rPr>
              <w:t>处理顾客异议方法与技巧的训练。 </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 营销策划实训室</w:t>
            </w:r>
          </w:p>
        </w:tc>
        <w:tc>
          <w:tcPr>
            <w:tcW w:w="1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b/>
                <w:sz w:val="21"/>
                <w:szCs w:val="21"/>
              </w:rPr>
              <w:t> </w:t>
            </w:r>
          </w:p>
        </w:tc>
      </w:tr>
      <w:tr>
        <w:tblPrEx>
          <w:tblLayout w:type="fixed"/>
          <w:tblCellMar>
            <w:top w:w="0" w:type="dxa"/>
            <w:left w:w="10" w:type="dxa"/>
            <w:bottom w:w="0" w:type="dxa"/>
            <w:right w:w="10" w:type="dxa"/>
          </w:tblCellMar>
        </w:tblPrEx>
        <w:tc>
          <w:tcPr>
            <w:tcW w:w="6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6</w:t>
            </w:r>
          </w:p>
        </w:tc>
        <w:tc>
          <w:tcPr>
            <w:tcW w:w="191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广告原理与实务实训</w:t>
            </w:r>
          </w:p>
        </w:tc>
        <w:tc>
          <w:tcPr>
            <w:tcW w:w="58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4</w:t>
            </w:r>
          </w:p>
        </w:tc>
        <w:tc>
          <w:tcPr>
            <w:tcW w:w="60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1</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sz w:val="21"/>
                <w:szCs w:val="21"/>
              </w:rPr>
              <w:t>广告案例赏析（个人）；</w:t>
            </w:r>
          </w:p>
          <w:p>
            <w:pPr>
              <w:spacing w:line="240" w:lineRule="exact"/>
              <w:jc w:val="left"/>
              <w:rPr>
                <w:rFonts w:ascii="仿宋" w:hAnsi="仿宋" w:cs="仿宋"/>
                <w:sz w:val="21"/>
                <w:szCs w:val="21"/>
              </w:rPr>
            </w:pPr>
            <w:r>
              <w:rPr>
                <w:rFonts w:hint="eastAsia" w:ascii="仿宋" w:hAnsi="仿宋" w:cs="仿宋"/>
                <w:sz w:val="21"/>
                <w:szCs w:val="21"/>
              </w:rPr>
              <w:t>广告调查与分析（团队）；</w:t>
            </w:r>
          </w:p>
          <w:p>
            <w:pPr>
              <w:spacing w:line="240" w:lineRule="exact"/>
              <w:jc w:val="left"/>
              <w:rPr>
                <w:rFonts w:ascii="仿宋" w:hAnsi="仿宋" w:cs="仿宋"/>
                <w:sz w:val="21"/>
                <w:szCs w:val="21"/>
              </w:rPr>
            </w:pPr>
            <w:r>
              <w:rPr>
                <w:rFonts w:hint="eastAsia" w:ascii="仿宋" w:hAnsi="仿宋" w:cs="仿宋"/>
                <w:sz w:val="21"/>
                <w:szCs w:val="21"/>
              </w:rPr>
              <w:t>广告创意（团队）；</w:t>
            </w:r>
          </w:p>
          <w:p>
            <w:pPr>
              <w:spacing w:line="240" w:lineRule="exact"/>
              <w:jc w:val="left"/>
              <w:rPr>
                <w:rFonts w:ascii="仿宋" w:hAnsi="仿宋" w:cs="仿宋"/>
                <w:sz w:val="21"/>
                <w:szCs w:val="21"/>
              </w:rPr>
            </w:pPr>
            <w:r>
              <w:rPr>
                <w:rFonts w:hint="eastAsia" w:ascii="仿宋" w:hAnsi="仿宋" w:cs="仿宋"/>
                <w:sz w:val="21"/>
                <w:szCs w:val="21"/>
              </w:rPr>
              <w:t>分行业广告分析（团队）；</w:t>
            </w:r>
          </w:p>
          <w:p>
            <w:pPr>
              <w:spacing w:line="240" w:lineRule="exact"/>
              <w:jc w:val="left"/>
              <w:rPr>
                <w:rFonts w:ascii="仿宋" w:hAnsi="仿宋" w:cs="仿宋"/>
                <w:sz w:val="21"/>
                <w:szCs w:val="21"/>
              </w:rPr>
            </w:pPr>
            <w:r>
              <w:rPr>
                <w:rFonts w:hint="eastAsia" w:ascii="仿宋" w:hAnsi="仿宋" w:cs="仿宋"/>
                <w:sz w:val="21"/>
                <w:szCs w:val="21"/>
              </w:rPr>
              <w:t>广告媒体分析（团队）；</w:t>
            </w:r>
          </w:p>
          <w:p>
            <w:pPr>
              <w:spacing w:line="240" w:lineRule="exact"/>
              <w:jc w:val="left"/>
              <w:rPr>
                <w:rFonts w:ascii="仿宋" w:hAnsi="仿宋" w:cs="仿宋"/>
                <w:sz w:val="21"/>
                <w:szCs w:val="21"/>
              </w:rPr>
            </w:pPr>
            <w:r>
              <w:rPr>
                <w:rFonts w:hint="eastAsia" w:ascii="仿宋" w:hAnsi="仿宋" w:cs="仿宋"/>
                <w:sz w:val="21"/>
                <w:szCs w:val="21"/>
              </w:rPr>
              <w:t>广告文案创作（个人）；</w:t>
            </w:r>
          </w:p>
          <w:p>
            <w:pPr>
              <w:spacing w:line="240" w:lineRule="exact"/>
              <w:jc w:val="left"/>
              <w:rPr>
                <w:rFonts w:ascii="仿宋" w:hAnsi="仿宋" w:cs="仿宋"/>
                <w:sz w:val="21"/>
                <w:szCs w:val="21"/>
              </w:rPr>
            </w:pPr>
            <w:r>
              <w:rPr>
                <w:rFonts w:hint="eastAsia" w:ascii="仿宋" w:hAnsi="仿宋" w:cs="仿宋"/>
                <w:sz w:val="21"/>
                <w:szCs w:val="21"/>
              </w:rPr>
              <w:t>广播广告创作（个人）；</w:t>
            </w:r>
          </w:p>
          <w:p>
            <w:pPr>
              <w:spacing w:line="240" w:lineRule="exact"/>
              <w:jc w:val="left"/>
              <w:rPr>
                <w:rFonts w:ascii="仿宋" w:hAnsi="仿宋" w:cs="仿宋"/>
                <w:sz w:val="21"/>
                <w:szCs w:val="21"/>
              </w:rPr>
            </w:pPr>
            <w:r>
              <w:rPr>
                <w:rFonts w:hint="eastAsia" w:ascii="仿宋" w:hAnsi="仿宋" w:cs="仿宋"/>
                <w:sz w:val="21"/>
                <w:szCs w:val="21"/>
              </w:rPr>
              <w:t>电视广告创作（团队）</w:t>
            </w:r>
          </w:p>
        </w:tc>
        <w:tc>
          <w:tcPr>
            <w:tcW w:w="180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3D导游实训室</w:t>
            </w:r>
          </w:p>
        </w:tc>
        <w:tc>
          <w:tcPr>
            <w:tcW w:w="1208"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p>
        </w:tc>
      </w:tr>
      <w:tr>
        <w:tblPrEx>
          <w:tblLayout w:type="fixed"/>
          <w:tblCellMar>
            <w:top w:w="0" w:type="dxa"/>
            <w:left w:w="10" w:type="dxa"/>
            <w:bottom w:w="0" w:type="dxa"/>
            <w:right w:w="10" w:type="dxa"/>
          </w:tblCellMar>
        </w:tblPrEx>
        <w:tc>
          <w:tcPr>
            <w:tcW w:w="6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7</w:t>
            </w:r>
          </w:p>
        </w:tc>
        <w:tc>
          <w:tcPr>
            <w:tcW w:w="191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市场营销电子沙盘</w:t>
            </w:r>
          </w:p>
        </w:tc>
        <w:tc>
          <w:tcPr>
            <w:tcW w:w="58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4</w:t>
            </w:r>
          </w:p>
        </w:tc>
        <w:tc>
          <w:tcPr>
            <w:tcW w:w="60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1</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sz w:val="21"/>
                <w:szCs w:val="21"/>
              </w:rPr>
              <w:t>市场调查数据分析；</w:t>
            </w:r>
          </w:p>
          <w:p>
            <w:pPr>
              <w:spacing w:line="240" w:lineRule="exact"/>
              <w:jc w:val="left"/>
              <w:rPr>
                <w:rFonts w:ascii="仿宋" w:hAnsi="仿宋" w:cs="仿宋"/>
                <w:sz w:val="21"/>
                <w:szCs w:val="21"/>
              </w:rPr>
            </w:pPr>
            <w:r>
              <w:rPr>
                <w:rFonts w:hint="eastAsia" w:ascii="仿宋" w:hAnsi="仿宋" w:cs="仿宋"/>
                <w:sz w:val="21"/>
                <w:szCs w:val="21"/>
              </w:rPr>
              <w:t>销售模式分析；</w:t>
            </w:r>
          </w:p>
          <w:p>
            <w:pPr>
              <w:spacing w:line="240" w:lineRule="exact"/>
              <w:jc w:val="left"/>
              <w:rPr>
                <w:rFonts w:ascii="仿宋" w:hAnsi="仿宋" w:cs="仿宋"/>
                <w:sz w:val="21"/>
                <w:szCs w:val="21"/>
              </w:rPr>
            </w:pPr>
            <w:r>
              <w:rPr>
                <w:rFonts w:hint="eastAsia" w:ascii="仿宋" w:hAnsi="仿宋" w:cs="仿宋"/>
                <w:sz w:val="21"/>
                <w:szCs w:val="21"/>
              </w:rPr>
              <w:t>消费者行为分析；</w:t>
            </w:r>
          </w:p>
          <w:p>
            <w:pPr>
              <w:spacing w:line="240" w:lineRule="exact"/>
              <w:jc w:val="left"/>
              <w:rPr>
                <w:rFonts w:ascii="仿宋" w:hAnsi="仿宋" w:cs="仿宋"/>
                <w:sz w:val="21"/>
                <w:szCs w:val="21"/>
              </w:rPr>
            </w:pPr>
            <w:r>
              <w:rPr>
                <w:rFonts w:hint="eastAsia" w:ascii="仿宋" w:hAnsi="仿宋" w:cs="仿宋"/>
                <w:sz w:val="21"/>
                <w:szCs w:val="21"/>
              </w:rPr>
              <w:t>产品组合与功能定位；</w:t>
            </w:r>
          </w:p>
          <w:p>
            <w:pPr>
              <w:spacing w:line="240" w:lineRule="exact"/>
              <w:jc w:val="left"/>
              <w:rPr>
                <w:rFonts w:ascii="仿宋" w:hAnsi="仿宋" w:cs="仿宋"/>
                <w:sz w:val="21"/>
                <w:szCs w:val="21"/>
              </w:rPr>
            </w:pPr>
            <w:r>
              <w:rPr>
                <w:rFonts w:hint="eastAsia" w:ascii="仿宋" w:hAnsi="仿宋" w:cs="仿宋"/>
                <w:sz w:val="21"/>
                <w:szCs w:val="21"/>
              </w:rPr>
              <w:t>竞争对手分析；</w:t>
            </w:r>
          </w:p>
          <w:p>
            <w:pPr>
              <w:spacing w:line="240" w:lineRule="exact"/>
              <w:jc w:val="left"/>
              <w:rPr>
                <w:rFonts w:ascii="仿宋" w:hAnsi="仿宋" w:cs="仿宋"/>
                <w:sz w:val="21"/>
                <w:szCs w:val="21"/>
              </w:rPr>
            </w:pPr>
            <w:r>
              <w:rPr>
                <w:rFonts w:hint="eastAsia" w:ascii="仿宋" w:hAnsi="仿宋" w:cs="仿宋"/>
                <w:sz w:val="21"/>
                <w:szCs w:val="21"/>
              </w:rPr>
              <w:t>目标市场定位；</w:t>
            </w:r>
          </w:p>
          <w:p>
            <w:pPr>
              <w:spacing w:line="240" w:lineRule="exact"/>
              <w:jc w:val="left"/>
              <w:rPr>
                <w:rFonts w:ascii="仿宋" w:hAnsi="仿宋" w:cs="仿宋"/>
                <w:sz w:val="21"/>
                <w:szCs w:val="21"/>
              </w:rPr>
            </w:pPr>
            <w:r>
              <w:rPr>
                <w:rFonts w:hint="eastAsia" w:ascii="仿宋" w:hAnsi="仿宋" w:cs="仿宋"/>
                <w:sz w:val="21"/>
                <w:szCs w:val="21"/>
              </w:rPr>
              <w:t>企业营销策略与实施</w:t>
            </w:r>
          </w:p>
        </w:tc>
        <w:tc>
          <w:tcPr>
            <w:tcW w:w="180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市场营销综合实训室</w:t>
            </w:r>
          </w:p>
        </w:tc>
        <w:tc>
          <w:tcPr>
            <w:tcW w:w="1208"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p>
        </w:tc>
      </w:tr>
      <w:tr>
        <w:tblPrEx>
          <w:tblLayout w:type="fixed"/>
          <w:tblCellMar>
            <w:top w:w="0" w:type="dxa"/>
            <w:left w:w="10" w:type="dxa"/>
            <w:bottom w:w="0" w:type="dxa"/>
            <w:right w:w="10" w:type="dxa"/>
          </w:tblCellMar>
        </w:tblPrEx>
        <w:tc>
          <w:tcPr>
            <w:tcW w:w="65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8</w:t>
            </w:r>
          </w:p>
        </w:tc>
        <w:tc>
          <w:tcPr>
            <w:tcW w:w="191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企业经营管理综合实训</w:t>
            </w:r>
          </w:p>
        </w:tc>
        <w:tc>
          <w:tcPr>
            <w:tcW w:w="58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5</w:t>
            </w:r>
          </w:p>
        </w:tc>
        <w:tc>
          <w:tcPr>
            <w:tcW w:w="60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sz w:val="21"/>
                <w:szCs w:val="21"/>
              </w:rPr>
              <w:t>1</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sz w:val="21"/>
                <w:szCs w:val="21"/>
              </w:rPr>
              <w:t>企业采购流程与销售流程，感知销售典型任务；</w:t>
            </w:r>
          </w:p>
          <w:p>
            <w:pPr>
              <w:spacing w:line="240" w:lineRule="exact"/>
              <w:jc w:val="left"/>
              <w:rPr>
                <w:rFonts w:ascii="仿宋" w:hAnsi="仿宋" w:cs="仿宋"/>
                <w:sz w:val="21"/>
                <w:szCs w:val="21"/>
              </w:rPr>
            </w:pPr>
            <w:r>
              <w:rPr>
                <w:rFonts w:hint="eastAsia" w:ascii="仿宋" w:hAnsi="仿宋" w:cs="仿宋"/>
                <w:sz w:val="21"/>
                <w:szCs w:val="21"/>
              </w:rPr>
              <w:t>认知销售为企业创造价值的逻辑和方法；</w:t>
            </w:r>
            <w:r>
              <w:rPr>
                <w:rFonts w:ascii="仿宋" w:hAnsi="仿宋" w:cs="仿宋"/>
                <w:sz w:val="21"/>
                <w:szCs w:val="21"/>
              </w:rPr>
              <w:t>运用销售计划、拜访沟通、策略制定、解决方案等方法工具，体验销售对基本技能和素质的要求</w:t>
            </w:r>
          </w:p>
        </w:tc>
        <w:tc>
          <w:tcPr>
            <w:tcW w:w="1800"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市场营销综合实训室</w:t>
            </w:r>
          </w:p>
        </w:tc>
        <w:tc>
          <w:tcPr>
            <w:tcW w:w="1208"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pPr>
              <w:spacing w:before="100" w:after="100" w:line="240" w:lineRule="exact"/>
              <w:jc w:val="center"/>
              <w:rPr>
                <w:rFonts w:ascii="仿宋" w:hAnsi="仿宋" w:cs="仿宋"/>
                <w:sz w:val="21"/>
                <w:szCs w:val="21"/>
              </w:rPr>
            </w:pPr>
          </w:p>
        </w:tc>
      </w:tr>
      <w:tr>
        <w:tblPrEx>
          <w:tblLayout w:type="fixed"/>
          <w:tblCellMar>
            <w:top w:w="0" w:type="dxa"/>
            <w:left w:w="10" w:type="dxa"/>
            <w:bottom w:w="0" w:type="dxa"/>
            <w:right w:w="10" w:type="dxa"/>
          </w:tblCellMar>
        </w:tblPrEx>
        <w:tc>
          <w:tcPr>
            <w:tcW w:w="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9</w:t>
            </w:r>
          </w:p>
        </w:tc>
        <w:tc>
          <w:tcPr>
            <w:tcW w:w="1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center"/>
              <w:rPr>
                <w:rFonts w:ascii="仿宋" w:hAnsi="仿宋" w:cs="仿宋"/>
                <w:sz w:val="21"/>
                <w:szCs w:val="21"/>
              </w:rPr>
            </w:pPr>
            <w:r>
              <w:rPr>
                <w:rFonts w:hint="eastAsia" w:ascii="仿宋" w:hAnsi="仿宋" w:cs="仿宋"/>
                <w:sz w:val="21"/>
                <w:szCs w:val="21"/>
              </w:rPr>
              <w:t>顶岗实习</w:t>
            </w:r>
          </w:p>
          <w:p>
            <w:pPr>
              <w:spacing w:line="240" w:lineRule="exact"/>
              <w:jc w:val="center"/>
              <w:rPr>
                <w:rFonts w:ascii="仿宋" w:hAnsi="仿宋" w:cs="仿宋"/>
                <w:sz w:val="21"/>
                <w:szCs w:val="21"/>
              </w:rPr>
            </w:pPr>
            <w:r>
              <w:rPr>
                <w:rFonts w:hint="eastAsia" w:ascii="仿宋" w:hAnsi="仿宋" w:cs="仿宋"/>
                <w:sz w:val="21"/>
                <w:szCs w:val="21"/>
              </w:rPr>
              <w:t>（含毕业设计）</w:t>
            </w:r>
          </w:p>
        </w:tc>
        <w:tc>
          <w:tcPr>
            <w:tcW w:w="5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5</w:t>
            </w:r>
          </w:p>
        </w:tc>
        <w:tc>
          <w:tcPr>
            <w:tcW w:w="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26</w:t>
            </w:r>
          </w:p>
        </w:tc>
        <w:tc>
          <w:tcPr>
            <w:tcW w:w="24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exact"/>
              <w:jc w:val="left"/>
              <w:rPr>
                <w:rFonts w:ascii="仿宋" w:hAnsi="仿宋" w:cs="仿宋"/>
                <w:sz w:val="21"/>
                <w:szCs w:val="21"/>
              </w:rPr>
            </w:pPr>
            <w:r>
              <w:rPr>
                <w:rFonts w:hint="eastAsia" w:ascii="仿宋" w:hAnsi="仿宋" w:cs="仿宋"/>
                <w:sz w:val="21"/>
                <w:szCs w:val="21"/>
              </w:rPr>
              <w:t>  在流通企业等从事营销一线工作</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sz w:val="21"/>
                <w:szCs w:val="21"/>
              </w:rPr>
              <w:t> 校外</w:t>
            </w:r>
          </w:p>
        </w:tc>
        <w:tc>
          <w:tcPr>
            <w:tcW w:w="1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00" w:after="100" w:line="240" w:lineRule="exact"/>
              <w:jc w:val="center"/>
              <w:rPr>
                <w:rFonts w:ascii="仿宋" w:hAnsi="仿宋" w:cs="仿宋"/>
                <w:sz w:val="21"/>
                <w:szCs w:val="21"/>
              </w:rPr>
            </w:pPr>
            <w:r>
              <w:rPr>
                <w:rFonts w:hint="eastAsia" w:ascii="仿宋" w:hAnsi="仿宋" w:cs="仿宋"/>
                <w:b/>
                <w:sz w:val="21"/>
                <w:szCs w:val="21"/>
              </w:rPr>
              <w:t> </w:t>
            </w:r>
          </w:p>
        </w:tc>
      </w:tr>
    </w:tbl>
    <w:p>
      <w:pPr>
        <w:widowControl/>
        <w:shd w:val="clear" w:color="auto" w:fill="FFFFFF"/>
        <w:adjustRightInd w:val="0"/>
        <w:snapToGrid w:val="0"/>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 xml:space="preserve"> </w:t>
      </w:r>
    </w:p>
    <w:p>
      <w:pPr>
        <w:widowControl/>
        <w:shd w:val="clear" w:color="auto" w:fill="FFFFFF"/>
        <w:adjustRightInd w:val="0"/>
        <w:snapToGrid w:val="0"/>
        <w:jc w:val="left"/>
        <w:rPr>
          <w:rFonts w:ascii="宋体" w:hAnsi="宋体" w:cs="宋体"/>
          <w:kern w:val="0"/>
        </w:rPr>
      </w:pPr>
      <w:r>
        <w:rPr>
          <w:rFonts w:hint="eastAsia" w:asciiTheme="minorEastAsia" w:hAnsiTheme="minorEastAsia" w:eastAsiaTheme="minorEastAsia" w:cstheme="minorEastAsia"/>
          <w:b/>
          <w:bCs/>
          <w:kern w:val="0"/>
          <w:sz w:val="28"/>
          <w:szCs w:val="28"/>
        </w:rPr>
        <w:t xml:space="preserve"> </w:t>
      </w:r>
      <w:bookmarkStart w:id="27" w:name="_Toc6616_WPSOffice_Level1"/>
      <w:r>
        <w:rPr>
          <w:rFonts w:hint="eastAsia" w:ascii="宋体" w:hAnsi="宋体"/>
          <w:sz w:val="28"/>
          <w:szCs w:val="28"/>
        </w:rPr>
        <w:t>附件3：</w:t>
      </w:r>
      <w:r>
        <w:rPr>
          <w:kern w:val="0"/>
          <w:sz w:val="52"/>
          <w:szCs w:val="52"/>
        </w:rPr>
        <w:t> </w:t>
      </w:r>
      <w:bookmarkEnd w:id="27"/>
    </w:p>
    <w:p>
      <w:pPr>
        <w:widowControl/>
        <w:shd w:val="clear" w:color="auto" w:fill="FFFFFF"/>
        <w:jc w:val="center"/>
        <w:rPr>
          <w:rFonts w:ascii="宋体" w:hAnsi="宋体" w:cs="宋体"/>
          <w:kern w:val="0"/>
        </w:rPr>
      </w:pPr>
      <w:bookmarkStart w:id="28" w:name="_Toc22755_WPSOffice_Level1"/>
      <w:r>
        <w:rPr>
          <w:rFonts w:hint="eastAsia" w:cs="宋体"/>
          <w:b/>
          <w:kern w:val="0"/>
          <w:sz w:val="52"/>
          <w:szCs w:val="52"/>
        </w:rPr>
        <w:t>徽商职业学院</w:t>
      </w:r>
      <w:bookmarkEnd w:id="28"/>
    </w:p>
    <w:p>
      <w:pPr>
        <w:widowControl/>
        <w:shd w:val="clear" w:color="auto" w:fill="FFFFFF"/>
        <w:jc w:val="center"/>
        <w:rPr>
          <w:rFonts w:ascii="宋体" w:hAnsi="宋体" w:cs="宋体"/>
          <w:kern w:val="0"/>
        </w:rPr>
      </w:pPr>
      <w:bookmarkStart w:id="29" w:name="_Toc4605_WPSOffice_Level1"/>
      <w:r>
        <w:rPr>
          <w:rFonts w:hint="eastAsia" w:ascii="仿宋" w:hAnsi="仿宋"/>
          <w:b/>
          <w:bCs/>
          <w:kern w:val="0"/>
          <w:sz w:val="52"/>
          <w:szCs w:val="52"/>
        </w:rPr>
        <w:t>专业人才培养方案审批表</w:t>
      </w:r>
      <w:bookmarkEnd w:id="29"/>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30" w:name="_Toc10928_WPSOffice_Level1"/>
      <w:r>
        <w:rPr>
          <w:rFonts w:hint="eastAsia"/>
          <w:kern w:val="0"/>
          <w:sz w:val="36"/>
          <w:szCs w:val="36"/>
        </w:rPr>
        <w:t xml:space="preserve">  </w:t>
      </w:r>
      <w:r>
        <w:rPr>
          <w:rFonts w:hint="eastAsia" w:cs="宋体"/>
          <w:kern w:val="0"/>
          <w:sz w:val="36"/>
          <w:szCs w:val="36"/>
        </w:rPr>
        <w:t>专业（方向）名称：市场营销</w:t>
      </w:r>
      <w:bookmarkEnd w:id="30"/>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31" w:name="_Toc24703_WPSOffice_Level1"/>
      <w:r>
        <w:rPr>
          <w:rFonts w:hint="eastAsia"/>
          <w:kern w:val="0"/>
          <w:sz w:val="36"/>
          <w:szCs w:val="36"/>
        </w:rPr>
        <w:t xml:space="preserve">  </w:t>
      </w:r>
      <w:r>
        <w:rPr>
          <w:rFonts w:hint="eastAsia" w:cs="宋体"/>
          <w:kern w:val="0"/>
          <w:sz w:val="36"/>
          <w:szCs w:val="36"/>
        </w:rPr>
        <w:t>所在系部：</w:t>
      </w:r>
      <w:r>
        <w:rPr>
          <w:rFonts w:hint="eastAsia"/>
          <w:kern w:val="0"/>
          <w:sz w:val="36"/>
          <w:szCs w:val="36"/>
        </w:rPr>
        <w:t>商贸系</w:t>
      </w:r>
      <w:bookmarkEnd w:id="31"/>
      <w:r>
        <w:rPr>
          <w:kern w:val="0"/>
          <w:sz w:val="36"/>
          <w:szCs w:val="36"/>
        </w:rPr>
        <w:t xml:space="preserve">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32" w:name="_Toc7047_WPSOffice_Level1"/>
      <w:r>
        <w:rPr>
          <w:rFonts w:hint="eastAsia"/>
          <w:kern w:val="0"/>
          <w:sz w:val="36"/>
          <w:szCs w:val="36"/>
        </w:rPr>
        <w:t xml:space="preserve">  </w:t>
      </w:r>
      <w:r>
        <w:rPr>
          <w:rFonts w:hint="eastAsia" w:cs="宋体"/>
          <w:kern w:val="0"/>
          <w:sz w:val="36"/>
          <w:szCs w:val="36"/>
        </w:rPr>
        <w:t>专业负责人：蒋玉姣</w:t>
      </w:r>
      <w:bookmarkEnd w:id="32"/>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33" w:name="_Toc133_WPSOffice_Level1"/>
      <w:r>
        <w:rPr>
          <w:rFonts w:hint="eastAsia"/>
          <w:kern w:val="0"/>
          <w:sz w:val="36"/>
          <w:szCs w:val="36"/>
        </w:rPr>
        <w:t xml:space="preserve">  </w:t>
      </w:r>
      <w:r>
        <w:rPr>
          <w:rFonts w:hint="eastAsia" w:cs="宋体"/>
          <w:kern w:val="0"/>
          <w:sz w:val="36"/>
          <w:szCs w:val="36"/>
        </w:rPr>
        <w:t>适用年级：2018级</w:t>
      </w:r>
      <w:bookmarkEnd w:id="33"/>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34" w:name="_Toc19712_WPSOffice_Level1"/>
      <w:r>
        <w:rPr>
          <w:rFonts w:hint="eastAsia"/>
          <w:kern w:val="0"/>
          <w:sz w:val="36"/>
          <w:szCs w:val="36"/>
        </w:rPr>
        <w:t xml:space="preserve">  </w:t>
      </w:r>
      <w:r>
        <w:rPr>
          <w:rFonts w:hint="eastAsia" w:cs="宋体"/>
          <w:kern w:val="0"/>
          <w:sz w:val="36"/>
          <w:szCs w:val="36"/>
        </w:rPr>
        <w:t>制定（修订）日期：2018.6.09</w:t>
      </w:r>
      <w:bookmarkEnd w:id="34"/>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bookmarkStart w:id="35" w:name="_Toc31776_WPSOffice_Level1"/>
      <w:r>
        <w:rPr>
          <w:rFonts w:hint="eastAsia" w:cs="宋体"/>
          <w:kern w:val="0"/>
          <w:sz w:val="32"/>
          <w:szCs w:val="32"/>
        </w:rPr>
        <w:t>徽商职业学院 教务处制</w:t>
      </w:r>
      <w:bookmarkEnd w:id="35"/>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bookmarkStart w:id="36" w:name="_Toc23612_WPSOffice_Level1"/>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bookmarkEnd w:id="36"/>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bookmarkStart w:id="37" w:name="_Toc12768_WPSOffice_Level1"/>
      <w:r>
        <w:rPr>
          <w:rFonts w:hint="eastAsia" w:ascii="宋体" w:hAnsi="宋体" w:cs="宋体"/>
          <w:kern w:val="0"/>
          <w:sz w:val="28"/>
          <w:szCs w:val="28"/>
        </w:rPr>
        <w:t>1．专业建设指导委员会论证意见</w:t>
      </w:r>
      <w:bookmarkEnd w:id="37"/>
    </w:p>
    <w:p>
      <w:pPr>
        <w:widowControl/>
        <w:shd w:val="clear" w:color="auto" w:fill="FFFFFF"/>
        <w:ind w:firstLine="420" w:firstLineChars="150"/>
        <w:jc w:val="left"/>
        <w:rPr>
          <w:rFonts w:ascii="宋体" w:hAnsi="宋体" w:cs="宋体"/>
          <w:kern w:val="0"/>
        </w:rPr>
      </w:pPr>
      <w:bookmarkStart w:id="38" w:name="_Toc6221_WPSOffice_Level1"/>
      <w:r>
        <w:rPr>
          <w:rFonts w:hint="eastAsia" w:ascii="宋体" w:hAnsi="宋体" w:cs="宋体"/>
          <w:kern w:val="0"/>
          <w:sz w:val="28"/>
          <w:szCs w:val="28"/>
        </w:rPr>
        <w:t>2．徽商职业学院专业人才培养方案审批意见</w:t>
      </w:r>
      <w:bookmarkEnd w:id="38"/>
    </w:p>
    <w:p>
      <w:pPr>
        <w:widowControl/>
        <w:shd w:val="clear" w:color="auto" w:fill="FFFFFF"/>
        <w:jc w:val="center"/>
        <w:rPr>
          <w:rFonts w:ascii="宋体" w:hAnsi="宋体" w:cs="宋体"/>
          <w:kern w:val="0"/>
        </w:rPr>
      </w:pPr>
      <w:r>
        <w:rPr>
          <w:sz w:val="52"/>
          <w:szCs w:val="52"/>
          <w:u w:val="single"/>
        </w:rPr>
        <w:br w:type="page"/>
      </w:r>
      <w:bookmarkStart w:id="39" w:name="_Toc14107_WPSOffice_Level1"/>
      <w:r>
        <w:rPr>
          <w:rFonts w:hint="eastAsia" w:cs="宋体"/>
          <w:b/>
          <w:bCs/>
          <w:kern w:val="0"/>
          <w:sz w:val="32"/>
          <w:szCs w:val="32"/>
        </w:rPr>
        <w:t>专业建设指导委员会论证意见</w:t>
      </w:r>
      <w:bookmarkEnd w:id="39"/>
    </w:p>
    <w:p>
      <w:pPr>
        <w:widowControl/>
        <w:shd w:val="clear" w:color="auto" w:fill="FFFFFF"/>
        <w:jc w:val="center"/>
        <w:rPr>
          <w:rFonts w:ascii="宋体" w:hAnsi="宋体" w:cs="宋体"/>
          <w:kern w:val="0"/>
        </w:rPr>
      </w:pPr>
      <w:bookmarkStart w:id="40" w:name="_Toc6221_WPSOffice_Level2"/>
      <w:r>
        <w:rPr>
          <w:rFonts w:hint="eastAsia" w:cs="宋体"/>
          <w:kern w:val="0"/>
          <w:sz w:val="28"/>
          <w:szCs w:val="28"/>
        </w:rPr>
        <w:t>论证专业（方向）名称：</w:t>
      </w:r>
      <w:r>
        <w:rPr>
          <w:kern w:val="0"/>
          <w:sz w:val="28"/>
          <w:szCs w:val="28"/>
          <w:u w:val="single"/>
        </w:rPr>
        <w:t xml:space="preserve"> </w:t>
      </w:r>
      <w:r>
        <w:rPr>
          <w:rFonts w:hint="eastAsia"/>
          <w:kern w:val="0"/>
          <w:sz w:val="28"/>
          <w:szCs w:val="28"/>
          <w:u w:val="single"/>
        </w:rPr>
        <w:t>市场营销</w:t>
      </w:r>
      <w:r>
        <w:rPr>
          <w:kern w:val="0"/>
          <w:sz w:val="28"/>
          <w:szCs w:val="28"/>
          <w:u w:val="single"/>
        </w:rPr>
        <w:t xml:space="preserve"> </w:t>
      </w:r>
      <w:r>
        <w:rPr>
          <w:rFonts w:hint="eastAsia" w:cs="宋体"/>
          <w:kern w:val="0"/>
          <w:sz w:val="28"/>
          <w:szCs w:val="28"/>
        </w:rPr>
        <w:t>论证时间：</w:t>
      </w:r>
      <w:r>
        <w:rPr>
          <w:rFonts w:hint="eastAsia"/>
          <w:kern w:val="0"/>
          <w:sz w:val="28"/>
          <w:szCs w:val="28"/>
          <w:u w:val="single"/>
        </w:rPr>
        <w:t>2018</w:t>
      </w:r>
      <w:r>
        <w:rPr>
          <w:kern w:val="0"/>
          <w:sz w:val="28"/>
          <w:szCs w:val="28"/>
          <w:u w:val="single"/>
        </w:rPr>
        <w:t xml:space="preserve"> </w:t>
      </w:r>
      <w:r>
        <w:rPr>
          <w:rFonts w:hint="eastAsia" w:cs="宋体"/>
          <w:kern w:val="0"/>
          <w:sz w:val="28"/>
          <w:szCs w:val="28"/>
        </w:rPr>
        <w:t>年</w:t>
      </w:r>
      <w:r>
        <w:rPr>
          <w:rFonts w:hint="eastAsia"/>
          <w:kern w:val="0"/>
          <w:sz w:val="28"/>
          <w:szCs w:val="28"/>
          <w:u w:val="single"/>
        </w:rPr>
        <w:t>6</w:t>
      </w:r>
      <w:r>
        <w:rPr>
          <w:rFonts w:hint="eastAsia" w:cs="宋体"/>
          <w:kern w:val="0"/>
          <w:sz w:val="28"/>
          <w:szCs w:val="28"/>
        </w:rPr>
        <w:t>月</w:t>
      </w:r>
      <w:r>
        <w:rPr>
          <w:kern w:val="0"/>
          <w:sz w:val="28"/>
          <w:szCs w:val="28"/>
          <w:u w:val="single"/>
        </w:rPr>
        <w:t xml:space="preserve"> 19</w:t>
      </w:r>
      <w:r>
        <w:rPr>
          <w:rFonts w:hint="eastAsia" w:cs="宋体"/>
          <w:kern w:val="0"/>
          <w:sz w:val="28"/>
          <w:szCs w:val="28"/>
        </w:rPr>
        <w:t>日</w:t>
      </w:r>
      <w:bookmarkEnd w:id="40"/>
    </w:p>
    <w:tbl>
      <w:tblPr>
        <w:tblStyle w:val="1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139"/>
        <w:gridCol w:w="1358"/>
        <w:gridCol w:w="2268"/>
        <w:gridCol w:w="1459"/>
        <w:gridCol w:w="1050"/>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6379"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市场营销专业建设指导委员会</w:t>
            </w:r>
            <w:r>
              <w:rPr>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rPr>
              <w:t>专</w:t>
            </w:r>
          </w:p>
          <w:p>
            <w:pPr>
              <w:widowControl/>
              <w:jc w:val="center"/>
              <w:rPr>
                <w:rFonts w:ascii="宋体" w:hAnsi="宋体" w:cs="宋体"/>
                <w:kern w:val="0"/>
              </w:rPr>
            </w:pPr>
            <w:r>
              <w:rPr>
                <w:rFonts w:hint="eastAsia" w:cs="宋体"/>
                <w:kern w:val="0"/>
              </w:rPr>
              <w:t>业</w:t>
            </w:r>
          </w:p>
          <w:p>
            <w:pPr>
              <w:widowControl/>
              <w:jc w:val="center"/>
              <w:rPr>
                <w:rFonts w:ascii="宋体" w:hAnsi="宋体" w:cs="宋体"/>
                <w:kern w:val="0"/>
              </w:rPr>
            </w:pPr>
            <w:r>
              <w:rPr>
                <w:rFonts w:hint="eastAsia" w:cs="宋体"/>
                <w:kern w:val="0"/>
              </w:rPr>
              <w:t>建</w:t>
            </w:r>
          </w:p>
          <w:p>
            <w:pPr>
              <w:widowControl/>
              <w:jc w:val="center"/>
              <w:rPr>
                <w:rFonts w:ascii="宋体" w:hAnsi="宋体" w:cs="宋体"/>
                <w:kern w:val="0"/>
              </w:rPr>
            </w:pPr>
            <w:r>
              <w:rPr>
                <w:rFonts w:hint="eastAsia" w:cs="宋体"/>
                <w:kern w:val="0"/>
              </w:rPr>
              <w:t>设</w:t>
            </w:r>
          </w:p>
          <w:p>
            <w:pPr>
              <w:widowControl/>
              <w:jc w:val="center"/>
              <w:rPr>
                <w:rFonts w:ascii="宋体" w:hAnsi="宋体" w:cs="宋体"/>
                <w:kern w:val="0"/>
              </w:rPr>
            </w:pPr>
            <w:r>
              <w:rPr>
                <w:rFonts w:hint="eastAsia" w:cs="宋体"/>
                <w:kern w:val="0"/>
              </w:rPr>
              <w:t>指</w:t>
            </w:r>
          </w:p>
          <w:p>
            <w:pPr>
              <w:widowControl/>
              <w:jc w:val="center"/>
              <w:rPr>
                <w:rFonts w:ascii="宋体" w:hAnsi="宋体" w:cs="宋体"/>
                <w:kern w:val="0"/>
              </w:rPr>
            </w:pPr>
            <w:r>
              <w:rPr>
                <w:rFonts w:hint="eastAsia" w:cs="宋体"/>
                <w:kern w:val="0"/>
              </w:rPr>
              <w:t>导</w:t>
            </w:r>
          </w:p>
          <w:p>
            <w:pPr>
              <w:widowControl/>
              <w:jc w:val="center"/>
              <w:rPr>
                <w:rFonts w:ascii="宋体" w:hAnsi="宋体" w:cs="宋体"/>
                <w:kern w:val="0"/>
              </w:rPr>
            </w:pPr>
            <w:r>
              <w:rPr>
                <w:rFonts w:hint="eastAsia" w:cs="宋体"/>
                <w:kern w:val="0"/>
              </w:rPr>
              <w:t>委</w:t>
            </w:r>
          </w:p>
          <w:p>
            <w:pPr>
              <w:widowControl/>
              <w:jc w:val="center"/>
              <w:rPr>
                <w:rFonts w:ascii="宋体" w:hAnsi="宋体" w:cs="宋体"/>
                <w:kern w:val="0"/>
              </w:rPr>
            </w:pPr>
            <w:r>
              <w:rPr>
                <w:rFonts w:hint="eastAsia" w:cs="宋体"/>
                <w:kern w:val="0"/>
              </w:rPr>
              <w:t>员</w:t>
            </w:r>
          </w:p>
          <w:p>
            <w:pPr>
              <w:widowControl/>
              <w:jc w:val="center"/>
              <w:rPr>
                <w:rFonts w:ascii="宋体" w:hAnsi="宋体" w:cs="宋体"/>
                <w:kern w:val="0"/>
              </w:rPr>
            </w:pPr>
            <w:r>
              <w:rPr>
                <w:rFonts w:hint="eastAsia" w:cs="宋体"/>
                <w:kern w:val="0"/>
              </w:rPr>
              <w:t>会</w:t>
            </w:r>
          </w:p>
          <w:p>
            <w:pPr>
              <w:widowControl/>
              <w:jc w:val="center"/>
              <w:rPr>
                <w:rFonts w:ascii="宋体" w:hAnsi="宋体" w:cs="宋体"/>
                <w:kern w:val="0"/>
              </w:rPr>
            </w:pPr>
            <w:r>
              <w:rPr>
                <w:rFonts w:hint="eastAsia" w:cs="宋体"/>
                <w:kern w:val="0"/>
              </w:rPr>
              <w:t>成</w:t>
            </w:r>
          </w:p>
          <w:p>
            <w:pPr>
              <w:widowControl/>
              <w:jc w:val="center"/>
              <w:rPr>
                <w:rFonts w:ascii="宋体" w:hAnsi="宋体" w:cs="宋体"/>
                <w:kern w:val="0"/>
              </w:rPr>
            </w:pPr>
            <w:r>
              <w:rPr>
                <w:rFonts w:hint="eastAsia" w:cs="宋体"/>
                <w:kern w:val="0"/>
              </w:rPr>
              <w:t>员</w:t>
            </w: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rPr>
              <w:t>姓名</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rPr>
              <w:t>职务</w:t>
            </w:r>
            <w:r>
              <w:rPr>
                <w:kern w:val="0"/>
              </w:rPr>
              <w:t>/</w:t>
            </w:r>
            <w:r>
              <w:rPr>
                <w:rFonts w:hint="eastAsia" w:cs="宋体"/>
                <w:kern w:val="0"/>
              </w:rPr>
              <w:t>职称</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rPr>
              <w:t>工作单位</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rPr>
              <w:t>专业特长</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rPr>
              <w:t>签名</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汪茂元</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kern w:val="0"/>
              </w:rPr>
            </w:pPr>
            <w:r>
              <w:rPr>
                <w:rFonts w:hint="eastAsia"/>
                <w:kern w:val="0"/>
              </w:rPr>
              <w:t>商贸系</w:t>
            </w:r>
          </w:p>
          <w:p>
            <w:pPr>
              <w:widowControl/>
              <w:jc w:val="center"/>
              <w:rPr>
                <w:rFonts w:ascii="宋体" w:hAnsi="宋体" w:cs="宋体"/>
                <w:kern w:val="0"/>
              </w:rPr>
            </w:pPr>
            <w:r>
              <w:rPr>
                <w:rFonts w:hint="eastAsia"/>
                <w:kern w:val="0"/>
              </w:rPr>
              <w:t>主任</w:t>
            </w:r>
            <w:r>
              <w:rPr>
                <w:kern w:val="0"/>
              </w:rPr>
              <w:t> </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徽商职业学院</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营销、金融</w:t>
            </w:r>
            <w:r>
              <w:rPr>
                <w:kern w:val="0"/>
              </w:rPr>
              <w:t> </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ascii="宋体" w:hAnsi="宋体" w:eastAsia="宋体" w:cs="宋体"/>
              </w:rPr>
              <w:t>18056026130</w:t>
            </w:r>
            <w:r>
              <w:rPr>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黄影</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人力资源总经理</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垦荒人集团安徽运营中心</w:t>
            </w:r>
            <w:r>
              <w:rPr>
                <w:kern w:val="0"/>
              </w:rPr>
              <w:t> </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人力资源</w:t>
            </w:r>
            <w:r>
              <w:rPr>
                <w:kern w:val="0"/>
              </w:rPr>
              <w:t> </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13865946670 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马玉兰</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人力资源经理</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上海拉夏贝尔服饰股份有限公司 </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人力资源</w:t>
            </w:r>
            <w:r>
              <w:rPr>
                <w:kern w:val="0"/>
              </w:rPr>
              <w:t> </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15156070820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许威</w:t>
            </w:r>
            <w:r>
              <w:rPr>
                <w:kern w:val="0"/>
              </w:rPr>
              <w:t> </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人事主管</w:t>
            </w:r>
            <w:r>
              <w:rPr>
                <w:kern w:val="0"/>
              </w:rPr>
              <w:t> </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苏宁云商</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人力资源</w:t>
            </w:r>
            <w:r>
              <w:rPr>
                <w:kern w:val="0"/>
              </w:rPr>
              <w:t> </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13339190638</w:t>
            </w:r>
            <w:r>
              <w:rPr>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蒋玉姣</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教研室主任</w:t>
            </w:r>
            <w:r>
              <w:rPr>
                <w:kern w:val="0"/>
              </w:rPr>
              <w:t> </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徽商职业学院</w:t>
            </w:r>
            <w:r>
              <w:rPr>
                <w:kern w:val="0"/>
              </w:rPr>
              <w:t> </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企业管理</w:t>
            </w:r>
            <w:r>
              <w:rPr>
                <w:kern w:val="0"/>
              </w:rPr>
              <w:t> </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17756593392 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徐永红</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副教授</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徽商职业学院</w:t>
            </w:r>
            <w:r>
              <w:rPr>
                <w:kern w:val="0"/>
              </w:rPr>
              <w:t> </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市场营销</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ascii="宋体" w:hAnsi="宋体" w:eastAsia="宋体" w:cs="宋体"/>
              </w:rPr>
              <w:t>13956956692</w:t>
            </w:r>
            <w:r>
              <w:rPr>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周学晴</w:t>
            </w:r>
            <w:r>
              <w:rPr>
                <w:kern w:val="0"/>
              </w:rPr>
              <w:t> </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讲师</w:t>
            </w:r>
            <w:r>
              <w:rPr>
                <w:kern w:val="0"/>
              </w:rPr>
              <w:t> </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徽商职业学院</w:t>
            </w:r>
            <w:r>
              <w:rPr>
                <w:kern w:val="0"/>
              </w:rPr>
              <w:t> </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市场营销</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ascii="宋体" w:hAnsi="宋体" w:eastAsia="宋体" w:cs="宋体"/>
              </w:rPr>
              <w:t>15256999870</w:t>
            </w:r>
            <w:r>
              <w:rPr>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花婧婧</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讲师</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徽商职业学院</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企业管理</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ascii="宋体" w:hAnsi="宋体" w:eastAsia="宋体" w:cs="宋体"/>
              </w:rPr>
              <w:t>17756592219</w:t>
            </w:r>
            <w:r>
              <w:rPr>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周蕊</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讲师</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徽商职业学院</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市场营销</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ascii="宋体" w:hAnsi="宋体" w:eastAsia="宋体" w:cs="宋体"/>
              </w:rPr>
              <w:t>15905697328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潘辉</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教学秘书</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徽商职业学院</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rPr>
              <w:t>旅游管理</w:t>
            </w:r>
            <w:r>
              <w:rPr>
                <w:kern w:val="0"/>
              </w:rPr>
              <w:t> </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ascii="宋体" w:hAnsi="宋体" w:eastAsia="宋体" w:cs="宋体"/>
              </w:rPr>
              <w:t>17756592691</w:t>
            </w:r>
            <w:r>
              <w:rPr>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r>
              <w:rPr>
                <w:rFonts w:hint="eastAsia"/>
                <w:kern w:val="0"/>
              </w:rPr>
              <w:t>刘蕾</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kern w:val="0"/>
              </w:rPr>
            </w:pPr>
            <w:r>
              <w:rPr>
                <w:rFonts w:hint="eastAsia"/>
                <w:kern w:val="0"/>
              </w:rPr>
              <w:t>实验师</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kern w:val="0"/>
              </w:rPr>
            </w:pPr>
            <w:r>
              <w:rPr>
                <w:rFonts w:hint="eastAsia"/>
                <w:kern w:val="0"/>
              </w:rPr>
              <w:t>徽商职业学院</w:t>
            </w:r>
          </w:p>
        </w:tc>
        <w:tc>
          <w:tcPr>
            <w:tcW w:w="145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kern w:val="0"/>
              </w:rPr>
            </w:pPr>
            <w:r>
              <w:rPr>
                <w:rFonts w:hint="eastAsia"/>
                <w:kern w:val="0"/>
              </w:rPr>
              <w:t>实训指导</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kern w:val="0"/>
              </w:rPr>
            </w:pPr>
          </w:p>
        </w:tc>
        <w:tc>
          <w:tcPr>
            <w:tcW w:w="160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kern w:val="0"/>
              </w:rPr>
            </w:pPr>
            <w:r>
              <w:rPr>
                <w:rFonts w:ascii="宋体" w:hAnsi="宋体" w:eastAsia="宋体" w:cs="宋体"/>
              </w:rPr>
              <w:t>18019960232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rPr>
              <w:t>专</w:t>
            </w:r>
          </w:p>
          <w:p>
            <w:pPr>
              <w:widowControl/>
              <w:spacing w:line="440" w:lineRule="exact"/>
              <w:jc w:val="center"/>
              <w:rPr>
                <w:rFonts w:ascii="宋体" w:hAnsi="宋体" w:cs="宋体"/>
                <w:kern w:val="0"/>
              </w:rPr>
            </w:pPr>
            <w:r>
              <w:rPr>
                <w:rFonts w:hint="eastAsia" w:cs="宋体"/>
                <w:kern w:val="0"/>
              </w:rPr>
              <w:t>业</w:t>
            </w:r>
          </w:p>
          <w:p>
            <w:pPr>
              <w:widowControl/>
              <w:spacing w:line="440" w:lineRule="exact"/>
              <w:jc w:val="center"/>
              <w:rPr>
                <w:rFonts w:ascii="宋体" w:hAnsi="宋体" w:cs="宋体"/>
                <w:kern w:val="0"/>
              </w:rPr>
            </w:pPr>
            <w:r>
              <w:rPr>
                <w:rFonts w:hint="eastAsia" w:cs="宋体"/>
                <w:kern w:val="0"/>
              </w:rPr>
              <w:t>建</w:t>
            </w:r>
          </w:p>
          <w:p>
            <w:pPr>
              <w:widowControl/>
              <w:spacing w:line="440" w:lineRule="exact"/>
              <w:jc w:val="center"/>
              <w:rPr>
                <w:rFonts w:ascii="宋体" w:hAnsi="宋体" w:cs="宋体"/>
                <w:kern w:val="0"/>
              </w:rPr>
            </w:pPr>
            <w:r>
              <w:rPr>
                <w:rFonts w:hint="eastAsia" w:cs="宋体"/>
                <w:kern w:val="0"/>
              </w:rPr>
              <w:t>设</w:t>
            </w:r>
          </w:p>
          <w:p>
            <w:pPr>
              <w:widowControl/>
              <w:spacing w:line="440" w:lineRule="exact"/>
              <w:jc w:val="center"/>
              <w:rPr>
                <w:rFonts w:ascii="宋体" w:hAnsi="宋体" w:cs="宋体"/>
                <w:kern w:val="0"/>
              </w:rPr>
            </w:pPr>
            <w:r>
              <w:rPr>
                <w:rFonts w:hint="eastAsia" w:cs="宋体"/>
                <w:kern w:val="0"/>
              </w:rPr>
              <w:t>指</w:t>
            </w:r>
          </w:p>
          <w:p>
            <w:pPr>
              <w:widowControl/>
              <w:spacing w:line="440" w:lineRule="exact"/>
              <w:jc w:val="center"/>
              <w:rPr>
                <w:rFonts w:ascii="宋体" w:hAnsi="宋体" w:cs="宋体"/>
                <w:kern w:val="0"/>
              </w:rPr>
            </w:pPr>
            <w:r>
              <w:rPr>
                <w:rFonts w:hint="eastAsia" w:cs="宋体"/>
                <w:kern w:val="0"/>
              </w:rPr>
              <w:t>导</w:t>
            </w:r>
          </w:p>
          <w:p>
            <w:pPr>
              <w:widowControl/>
              <w:spacing w:line="440" w:lineRule="exact"/>
              <w:jc w:val="center"/>
              <w:rPr>
                <w:rFonts w:ascii="宋体" w:hAnsi="宋体" w:cs="宋体"/>
                <w:kern w:val="0"/>
              </w:rPr>
            </w:pPr>
            <w:r>
              <w:rPr>
                <w:rFonts w:hint="eastAsia" w:cs="宋体"/>
                <w:kern w:val="0"/>
              </w:rPr>
              <w:t>委</w:t>
            </w:r>
          </w:p>
          <w:p>
            <w:pPr>
              <w:widowControl/>
              <w:spacing w:line="440" w:lineRule="exact"/>
              <w:jc w:val="center"/>
              <w:rPr>
                <w:rFonts w:ascii="宋体" w:hAnsi="宋体" w:cs="宋体"/>
                <w:kern w:val="0"/>
              </w:rPr>
            </w:pPr>
            <w:r>
              <w:rPr>
                <w:rFonts w:hint="eastAsia" w:cs="宋体"/>
                <w:kern w:val="0"/>
              </w:rPr>
              <w:t>员</w:t>
            </w:r>
          </w:p>
          <w:p>
            <w:pPr>
              <w:widowControl/>
              <w:spacing w:line="440" w:lineRule="exact"/>
              <w:jc w:val="center"/>
              <w:rPr>
                <w:rFonts w:ascii="宋体" w:hAnsi="宋体" w:cs="宋体"/>
                <w:kern w:val="0"/>
              </w:rPr>
            </w:pPr>
            <w:r>
              <w:rPr>
                <w:rFonts w:hint="eastAsia" w:cs="宋体"/>
                <w:kern w:val="0"/>
              </w:rPr>
              <w:t>会</w:t>
            </w:r>
          </w:p>
          <w:p>
            <w:pPr>
              <w:widowControl/>
              <w:spacing w:line="440" w:lineRule="exact"/>
              <w:jc w:val="center"/>
              <w:rPr>
                <w:rFonts w:ascii="宋体" w:hAnsi="宋体" w:cs="宋体"/>
                <w:kern w:val="0"/>
              </w:rPr>
            </w:pPr>
            <w:r>
              <w:rPr>
                <w:rFonts w:hint="eastAsia" w:cs="宋体"/>
                <w:kern w:val="0"/>
              </w:rPr>
              <w:t>意</w:t>
            </w:r>
          </w:p>
          <w:p>
            <w:pPr>
              <w:widowControl/>
              <w:spacing w:line="440" w:lineRule="exact"/>
              <w:jc w:val="center"/>
              <w:rPr>
                <w:rFonts w:ascii="宋体" w:hAnsi="宋体" w:cs="宋体"/>
                <w:kern w:val="0"/>
              </w:rPr>
            </w:pPr>
            <w:r>
              <w:rPr>
                <w:rFonts w:hint="eastAsia" w:cs="宋体"/>
                <w:kern w:val="0"/>
              </w:rPr>
              <w:t>见</w:t>
            </w:r>
          </w:p>
        </w:tc>
        <w:tc>
          <w:tcPr>
            <w:tcW w:w="8876"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rFonts w:hint="eastAsia" w:cs="宋体"/>
                <w:kern w:val="0"/>
              </w:rPr>
              <w:t>专业建设指导委员会主任（签字）：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pPr>
        <w:widowControl/>
        <w:shd w:val="clear" w:color="auto" w:fill="FFFFFF"/>
        <w:jc w:val="center"/>
        <w:rPr>
          <w:rFonts w:hint="eastAsia" w:cs="宋体"/>
          <w:b/>
          <w:bCs/>
          <w:kern w:val="0"/>
          <w:sz w:val="32"/>
          <w:szCs w:val="32"/>
        </w:rPr>
      </w:pPr>
      <w:bookmarkStart w:id="41" w:name="_Toc28404_WPSOffice_Level1"/>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ascii="宋体" w:hAnsi="宋体" w:cs="宋体"/>
          <w:kern w:val="0"/>
        </w:rPr>
      </w:pPr>
      <w:bookmarkStart w:id="42" w:name="_GoBack"/>
      <w:bookmarkEnd w:id="42"/>
      <w:r>
        <w:rPr>
          <w:rFonts w:hint="eastAsia" w:cs="宋体"/>
          <w:b/>
          <w:bCs/>
          <w:kern w:val="0"/>
          <w:sz w:val="32"/>
          <w:szCs w:val="32"/>
        </w:rPr>
        <w:t>徽商职业学院专业人才培养方案审批意见</w:t>
      </w:r>
      <w:bookmarkEnd w:id="41"/>
    </w:p>
    <w:tbl>
      <w:tblPr>
        <w:tblStyle w:val="11"/>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cs="宋体"/>
                <w:kern w:val="0"/>
              </w:rPr>
              <w:t>专业</w:t>
            </w:r>
          </w:p>
          <w:p>
            <w:pPr>
              <w:widowControl/>
              <w:jc w:val="left"/>
              <w:rPr>
                <w:rFonts w:ascii="宋体" w:hAnsi="宋体" w:cs="宋体"/>
                <w:kern w:val="0"/>
              </w:rPr>
            </w:pPr>
            <w:r>
              <w:rPr>
                <w:rFonts w:hint="eastAsia" w:cs="宋体"/>
                <w:kern w:val="0"/>
              </w:rPr>
              <w:t>人才</w:t>
            </w:r>
          </w:p>
          <w:p>
            <w:pPr>
              <w:widowControl/>
              <w:jc w:val="left"/>
              <w:rPr>
                <w:rFonts w:ascii="宋体" w:hAnsi="宋体" w:cs="宋体"/>
                <w:kern w:val="0"/>
              </w:rPr>
            </w:pPr>
            <w:r>
              <w:rPr>
                <w:rFonts w:hint="eastAsia" w:cs="宋体"/>
                <w:kern w:val="0"/>
              </w:rPr>
              <w:t>培养</w:t>
            </w:r>
          </w:p>
          <w:p>
            <w:pPr>
              <w:widowControl/>
              <w:jc w:val="left"/>
              <w:rPr>
                <w:rFonts w:ascii="宋体" w:hAnsi="宋体" w:cs="宋体"/>
                <w:kern w:val="0"/>
              </w:rPr>
            </w:pPr>
            <w:r>
              <w:rPr>
                <w:rFonts w:hint="eastAsia" w:cs="宋体"/>
                <w:kern w:val="0"/>
              </w:rPr>
              <w:t>方案</w:t>
            </w:r>
          </w:p>
          <w:p>
            <w:pPr>
              <w:widowControl/>
              <w:jc w:val="left"/>
              <w:rPr>
                <w:rFonts w:ascii="宋体" w:hAnsi="宋体" w:cs="宋体"/>
                <w:kern w:val="0"/>
              </w:rPr>
            </w:pPr>
            <w:r>
              <w:rPr>
                <w:rFonts w:hint="eastAsia" w:cs="宋体"/>
                <w:kern w:val="0"/>
              </w:rPr>
              <w:t>主要</w:t>
            </w:r>
          </w:p>
          <w:p>
            <w:pPr>
              <w:widowControl/>
              <w:jc w:val="left"/>
              <w:rPr>
                <w:rFonts w:ascii="宋体" w:hAnsi="宋体" w:cs="宋体"/>
                <w:kern w:val="0"/>
              </w:rPr>
            </w:pPr>
            <w:r>
              <w:rPr>
                <w:rFonts w:hint="eastAsia" w:cs="宋体"/>
                <w:kern w:val="0"/>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0" w:hRule="atLeast"/>
        </w:trPr>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right w:val="single" w:color="auto" w:sz="4" w:space="0"/>
            </w:tcBorders>
            <w:shd w:val="clear" w:color="auto" w:fill="auto"/>
          </w:tcPr>
          <w:p>
            <w:pPr>
              <w:widowControl/>
              <w:jc w:val="center"/>
              <w:rPr>
                <w:kern w:val="0"/>
              </w:rPr>
            </w:pPr>
            <w:r>
              <w:rPr>
                <w:kern w:val="0"/>
              </w:rPr>
              <w:t> </w:t>
            </w:r>
          </w:p>
          <w:p>
            <w:pPr>
              <w:widowControl/>
              <w:jc w:val="center"/>
              <w:rPr>
                <w:kern w:val="0"/>
              </w:rPr>
            </w:pPr>
          </w:p>
          <w:p>
            <w:pPr>
              <w:widowControl/>
              <w:jc w:val="center"/>
              <w:rPr>
                <w:rFonts w:ascii="宋体" w:hAnsi="宋体" w:cs="宋体"/>
                <w:kern w:val="0"/>
              </w:rPr>
            </w:pPr>
            <w:r>
              <w:rPr>
                <w:rFonts w:hint="eastAsia"/>
                <w:kern w:val="0"/>
              </w:rPr>
              <w:t>市场营销</w:t>
            </w:r>
          </w:p>
          <w:p>
            <w:pPr>
              <w:widowControl/>
              <w:jc w:val="center"/>
              <w:rPr>
                <w:rFonts w:ascii="宋体" w:hAnsi="宋体" w:cs="宋体"/>
                <w:kern w:val="0"/>
              </w:rPr>
            </w:pPr>
            <w:r>
              <w:rPr>
                <w:kern w:val="0"/>
              </w:rPr>
              <w:t> </w:t>
            </w:r>
          </w:p>
        </w:tc>
        <w:tc>
          <w:tcPr>
            <w:tcW w:w="1355" w:type="dxa"/>
            <w:tcBorders>
              <w:top w:val="single" w:color="auto" w:sz="4" w:space="0"/>
              <w:left w:val="single" w:color="auto" w:sz="4" w:space="0"/>
              <w:right w:val="single" w:color="auto" w:sz="4" w:space="0"/>
            </w:tcBorders>
            <w:shd w:val="clear" w:color="auto" w:fill="auto"/>
          </w:tcPr>
          <w:p>
            <w:pPr>
              <w:widowControl/>
              <w:jc w:val="center"/>
              <w:rPr>
                <w:kern w:val="0"/>
              </w:rPr>
            </w:pPr>
          </w:p>
          <w:p>
            <w:pPr>
              <w:widowControl/>
              <w:jc w:val="center"/>
              <w:rPr>
                <w:kern w:val="0"/>
              </w:rPr>
            </w:pPr>
          </w:p>
          <w:p>
            <w:pPr>
              <w:widowControl/>
              <w:jc w:val="center"/>
              <w:rPr>
                <w:rFonts w:ascii="宋体" w:hAnsi="宋体" w:cs="宋体"/>
                <w:kern w:val="0"/>
              </w:rPr>
            </w:pPr>
            <w:r>
              <w:rPr>
                <w:kern w:val="0"/>
              </w:rPr>
              <w:t>28</w:t>
            </w:r>
            <w:r>
              <w:rPr>
                <w:rFonts w:hint="eastAsia"/>
                <w:kern w:val="0"/>
                <w:lang w:val="en-US" w:eastAsia="zh-CN"/>
              </w:rPr>
              <w:t>40</w:t>
            </w:r>
            <w:r>
              <w:rPr>
                <w:kern w:val="0"/>
              </w:rPr>
              <w:t> </w:t>
            </w:r>
          </w:p>
          <w:p>
            <w:pPr>
              <w:widowControl/>
              <w:jc w:val="center"/>
              <w:rPr>
                <w:rFonts w:ascii="宋体" w:hAnsi="宋体" w:cs="宋体"/>
                <w:kern w:val="0"/>
              </w:rPr>
            </w:pPr>
            <w:r>
              <w:rPr>
                <w:kern w:val="0"/>
              </w:rPr>
              <w:t> </w:t>
            </w:r>
          </w:p>
        </w:tc>
        <w:tc>
          <w:tcPr>
            <w:tcW w:w="1272" w:type="dxa"/>
            <w:tcBorders>
              <w:top w:val="single" w:color="auto" w:sz="4" w:space="0"/>
              <w:left w:val="single" w:color="auto" w:sz="4" w:space="0"/>
              <w:right w:val="single" w:color="auto" w:sz="4" w:space="0"/>
            </w:tcBorders>
            <w:shd w:val="clear" w:color="auto" w:fill="auto"/>
          </w:tcPr>
          <w:p>
            <w:pPr>
              <w:widowControl/>
              <w:jc w:val="center"/>
              <w:rPr>
                <w:kern w:val="0"/>
              </w:rPr>
            </w:pPr>
          </w:p>
          <w:p>
            <w:pPr>
              <w:widowControl/>
              <w:jc w:val="center"/>
              <w:rPr>
                <w:kern w:val="0"/>
              </w:rPr>
            </w:pPr>
          </w:p>
          <w:p>
            <w:pPr>
              <w:widowControl/>
              <w:jc w:val="center"/>
              <w:rPr>
                <w:rFonts w:hint="eastAsia" w:ascii="宋体" w:hAnsi="宋体" w:eastAsia="仿宋" w:cs="宋体"/>
                <w:kern w:val="0"/>
                <w:lang w:val="en-US" w:eastAsia="zh-CN"/>
              </w:rPr>
            </w:pPr>
            <w:r>
              <w:rPr>
                <w:kern w:val="0"/>
              </w:rPr>
              <w:t> 12</w:t>
            </w:r>
            <w:r>
              <w:rPr>
                <w:rFonts w:hint="eastAsia"/>
                <w:kern w:val="0"/>
                <w:lang w:val="en-US" w:eastAsia="zh-CN"/>
              </w:rPr>
              <w:t>26</w:t>
            </w:r>
          </w:p>
          <w:p>
            <w:pPr>
              <w:widowControl/>
              <w:jc w:val="center"/>
              <w:rPr>
                <w:rFonts w:ascii="宋体" w:hAnsi="宋体" w:cs="宋体"/>
                <w:kern w:val="0"/>
              </w:rPr>
            </w:pPr>
            <w:r>
              <w:rPr>
                <w:kern w:val="0"/>
              </w:rPr>
              <w:t> </w:t>
            </w:r>
          </w:p>
        </w:tc>
        <w:tc>
          <w:tcPr>
            <w:tcW w:w="1764" w:type="dxa"/>
            <w:tcBorders>
              <w:top w:val="single" w:color="auto" w:sz="4" w:space="0"/>
              <w:left w:val="single" w:color="auto" w:sz="4" w:space="0"/>
              <w:right w:val="single" w:color="auto" w:sz="4" w:space="0"/>
            </w:tcBorders>
            <w:shd w:val="clear" w:color="auto" w:fill="auto"/>
          </w:tcPr>
          <w:p>
            <w:pPr>
              <w:widowControl/>
              <w:jc w:val="center"/>
              <w:rPr>
                <w:kern w:val="0"/>
              </w:rPr>
            </w:pPr>
          </w:p>
          <w:p>
            <w:pPr>
              <w:widowControl/>
              <w:jc w:val="center"/>
              <w:rPr>
                <w:kern w:val="0"/>
              </w:rPr>
            </w:pPr>
          </w:p>
          <w:p>
            <w:pPr>
              <w:widowControl/>
              <w:jc w:val="center"/>
              <w:rPr>
                <w:rFonts w:hint="eastAsia" w:ascii="宋体" w:hAnsi="宋体" w:eastAsia="仿宋" w:cs="宋体"/>
                <w:kern w:val="0"/>
                <w:lang w:val="en-US" w:eastAsia="zh-CN"/>
              </w:rPr>
            </w:pPr>
            <w:r>
              <w:rPr>
                <w:rFonts w:hint="eastAsia" w:ascii="宋体" w:hAnsi="宋体" w:cs="宋体"/>
                <w:kern w:val="0"/>
                <w:lang w:val="en-US" w:eastAsia="zh-CN"/>
              </w:rPr>
              <w:t>56.83%</w:t>
            </w:r>
          </w:p>
        </w:tc>
        <w:tc>
          <w:tcPr>
            <w:tcW w:w="1808" w:type="dxa"/>
            <w:tcBorders>
              <w:top w:val="single" w:color="auto" w:sz="4" w:space="0"/>
              <w:left w:val="single" w:color="auto" w:sz="4" w:space="0"/>
              <w:right w:val="single" w:color="auto" w:sz="4" w:space="0"/>
            </w:tcBorders>
            <w:shd w:val="clear" w:color="auto" w:fill="auto"/>
          </w:tcPr>
          <w:p>
            <w:pPr>
              <w:widowControl/>
              <w:jc w:val="center"/>
              <w:rPr>
                <w:kern w:val="0"/>
              </w:rPr>
            </w:pPr>
          </w:p>
          <w:p>
            <w:pPr>
              <w:widowControl/>
              <w:jc w:val="center"/>
              <w:rPr>
                <w:kern w:val="0"/>
              </w:rPr>
            </w:pPr>
          </w:p>
          <w:p>
            <w:pPr>
              <w:widowControl/>
              <w:jc w:val="center"/>
              <w:rPr>
                <w:rFonts w:ascii="宋体" w:hAnsi="宋体" w:cs="宋体"/>
                <w:kern w:val="0"/>
              </w:rPr>
            </w:pPr>
            <w:r>
              <w:rPr>
                <w:kern w:val="0"/>
              </w:rPr>
              <w:t>14</w:t>
            </w:r>
            <w:r>
              <w:rPr>
                <w:rFonts w:hint="eastAsia"/>
                <w:kern w:val="0"/>
                <w:lang w:val="en-US" w:eastAsia="zh-CN"/>
              </w:rPr>
              <w:t>5</w:t>
            </w:r>
            <w:r>
              <w:rPr>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p>
            <w:pPr>
              <w:widowControl/>
              <w:jc w:val="center"/>
              <w:rPr>
                <w:rFonts w:ascii="宋体" w:hAnsi="宋体" w:cs="宋体"/>
                <w:kern w:val="0"/>
              </w:rPr>
            </w:pPr>
            <w:r>
              <w:rPr>
                <w:rFonts w:hint="eastAsia" w:cs="宋体"/>
                <w:kern w:val="0"/>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系主任签字（公章）：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处长签字（公章）：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p>
            <w:pPr>
              <w:widowControl/>
              <w:jc w:val="center"/>
              <w:rPr>
                <w:rFonts w:ascii="宋体" w:hAnsi="宋体" w:cs="宋体"/>
                <w:kern w:val="0"/>
              </w:rPr>
            </w:pPr>
            <w:r>
              <w:rPr>
                <w:rFonts w:hint="eastAsia" w:cs="宋体"/>
                <w:kern w:val="0"/>
              </w:rPr>
              <w:t>学院</w:t>
            </w:r>
          </w:p>
          <w:p>
            <w:pPr>
              <w:widowControl/>
              <w:jc w:val="center"/>
              <w:rPr>
                <w:rFonts w:ascii="宋体" w:hAnsi="宋体" w:cs="宋体"/>
                <w:kern w:val="0"/>
              </w:rPr>
            </w:pPr>
            <w:r>
              <w:rPr>
                <w:rFonts w:hint="eastAsia" w:cs="宋体"/>
                <w:kern w:val="0"/>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sectPr>
      <w:footerReference r:id="rId3" w:type="default"/>
      <w:pgSz w:w="11906" w:h="16838"/>
      <w:pgMar w:top="1417" w:right="1418"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
    <w:altName w:val="微软雅黑"/>
    <w:panose1 w:val="02010609060101010101"/>
    <w:charset w:val="86"/>
    <w:family w:val="modern"/>
    <w:pitch w:val="default"/>
    <w:sig w:usb0="00000000" w:usb1="00000000" w:usb2="00000016" w:usb3="00000000" w:csb0="00040001" w:csb1="00000000"/>
  </w:font>
  <w:font w:name="楷体">
    <w:altName w:val="宋体"/>
    <w:panose1 w:val="02010609060101010101"/>
    <w:charset w:val="86"/>
    <w:family w:val="modern"/>
    <w:pitch w:val="default"/>
    <w:sig w:usb0="00000000" w:usb1="00000000" w:usb2="00000016" w:usb3="00000000" w:csb0="00040001" w:csb1="00000000"/>
  </w:font>
  <w:font w:name="MingLiU_HKSCS">
    <w:panose1 w:val="02020500000000000000"/>
    <w:charset w:val="88"/>
    <w:family w:val="roman"/>
    <w:pitch w:val="default"/>
    <w:sig w:usb0="A00002FF" w:usb1="38CFFCFA" w:usb2="00000016" w:usb3="00000000" w:csb0="00100001" w:csb1="00000000"/>
  </w:font>
  <w:font w:name="仿宋_GB2312">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path/>
          <v:fill on="f" focussize="0,0"/>
          <v:stroke on="f" weight="0.5pt" joinstyle="miter"/>
          <v:imagedata o:title=""/>
          <o:lock v:ext="edit"/>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14CC6"/>
    <w:multiLevelType w:val="singleLevel"/>
    <w:tmpl w:val="9D314CC6"/>
    <w:lvl w:ilvl="0" w:tentative="0">
      <w:start w:val="1"/>
      <w:numFmt w:val="chineseCounting"/>
      <w:suff w:val="nothing"/>
      <w:lvlText w:val="（%1）"/>
      <w:lvlJc w:val="left"/>
      <w:rPr>
        <w:rFonts w:hint="eastAsia"/>
      </w:rPr>
    </w:lvl>
  </w:abstractNum>
  <w:abstractNum w:abstractNumId="1">
    <w:nsid w:val="BDC5B12C"/>
    <w:multiLevelType w:val="singleLevel"/>
    <w:tmpl w:val="BDC5B12C"/>
    <w:lvl w:ilvl="0" w:tentative="0">
      <w:start w:val="1"/>
      <w:numFmt w:val="decimal"/>
      <w:suff w:val="nothing"/>
      <w:lvlText w:val="%1、"/>
      <w:lvlJc w:val="left"/>
    </w:lvl>
  </w:abstractNum>
  <w:abstractNum w:abstractNumId="2">
    <w:nsid w:val="CBBBC9C0"/>
    <w:multiLevelType w:val="singleLevel"/>
    <w:tmpl w:val="CBBBC9C0"/>
    <w:lvl w:ilvl="0" w:tentative="0">
      <w:start w:val="1"/>
      <w:numFmt w:val="decimal"/>
      <w:suff w:val="nothing"/>
      <w:lvlText w:val="%1、"/>
      <w:lvlJc w:val="left"/>
    </w:lvl>
  </w:abstractNum>
  <w:abstractNum w:abstractNumId="3">
    <w:nsid w:val="D5BA17C6"/>
    <w:multiLevelType w:val="singleLevel"/>
    <w:tmpl w:val="D5BA17C6"/>
    <w:lvl w:ilvl="0" w:tentative="0">
      <w:start w:val="1"/>
      <w:numFmt w:val="decimal"/>
      <w:suff w:val="nothing"/>
      <w:lvlText w:val="%1、"/>
      <w:lvlJc w:val="left"/>
      <w:pPr>
        <w:ind w:left="174" w:leftChars="0" w:firstLine="0" w:firstLineChars="0"/>
      </w:pPr>
    </w:lvl>
  </w:abstractNum>
  <w:abstractNum w:abstractNumId="4">
    <w:nsid w:val="32497B04"/>
    <w:multiLevelType w:val="singleLevel"/>
    <w:tmpl w:val="32497B04"/>
    <w:lvl w:ilvl="0" w:tentative="0">
      <w:start w:val="1"/>
      <w:numFmt w:val="decimal"/>
      <w:suff w:val="nothing"/>
      <w:lvlText w:val="%1、"/>
      <w:lvlJc w:val="left"/>
      <w:pPr>
        <w:ind w:left="174" w:leftChars="0" w:firstLine="0" w:firstLineChars="0"/>
      </w:pPr>
    </w:lvl>
  </w:abstractNum>
  <w:abstractNum w:abstractNumId="5">
    <w:nsid w:val="348753FF"/>
    <w:multiLevelType w:val="singleLevel"/>
    <w:tmpl w:val="348753FF"/>
    <w:lvl w:ilvl="0" w:tentative="0">
      <w:start w:val="1"/>
      <w:numFmt w:val="decimal"/>
      <w:suff w:val="nothing"/>
      <w:lvlText w:val="（%1）"/>
      <w:lvlJc w:val="left"/>
    </w:lvl>
  </w:abstractNum>
  <w:abstractNum w:abstractNumId="6">
    <w:nsid w:val="3D712B8B"/>
    <w:multiLevelType w:val="singleLevel"/>
    <w:tmpl w:val="3D712B8B"/>
    <w:lvl w:ilvl="0" w:tentative="0">
      <w:start w:val="1"/>
      <w:numFmt w:val="decimal"/>
      <w:suff w:val="nothing"/>
      <w:lvlText w:val="%1、"/>
      <w:lvlJc w:val="left"/>
    </w:lvl>
  </w:abstractNum>
  <w:abstractNum w:abstractNumId="7">
    <w:nsid w:val="5AEFFD5E"/>
    <w:multiLevelType w:val="singleLevel"/>
    <w:tmpl w:val="5AEFFD5E"/>
    <w:lvl w:ilvl="0" w:tentative="0">
      <w:start w:val="2"/>
      <w:numFmt w:val="chineseCounting"/>
      <w:suff w:val="nothing"/>
      <w:lvlText w:val="%1、"/>
      <w:lvlJc w:val="left"/>
    </w:lvl>
  </w:abstractNum>
  <w:abstractNum w:abstractNumId="8">
    <w:nsid w:val="5AEFFE88"/>
    <w:multiLevelType w:val="singleLevel"/>
    <w:tmpl w:val="5AEFFE88"/>
    <w:lvl w:ilvl="0" w:tentative="0">
      <w:start w:val="5"/>
      <w:numFmt w:val="chineseCounting"/>
      <w:suff w:val="nothing"/>
      <w:lvlText w:val="%1、"/>
      <w:lvlJc w:val="left"/>
    </w:lvl>
  </w:abstractNum>
  <w:abstractNum w:abstractNumId="9">
    <w:nsid w:val="5AF00115"/>
    <w:multiLevelType w:val="singleLevel"/>
    <w:tmpl w:val="5AF00115"/>
    <w:lvl w:ilvl="0" w:tentative="0">
      <w:start w:val="8"/>
      <w:numFmt w:val="chineseCounting"/>
      <w:suff w:val="nothing"/>
      <w:lvlText w:val="%1、"/>
      <w:lvlJc w:val="left"/>
    </w:lvl>
  </w:abstractNum>
  <w:abstractNum w:abstractNumId="10">
    <w:nsid w:val="5F030325"/>
    <w:multiLevelType w:val="singleLevel"/>
    <w:tmpl w:val="5F030325"/>
    <w:lvl w:ilvl="0" w:tentative="0">
      <w:start w:val="1"/>
      <w:numFmt w:val="decimal"/>
      <w:suff w:val="nothing"/>
      <w:lvlText w:val="%1、"/>
      <w:lvlJc w:val="left"/>
    </w:lvl>
  </w:abstractNum>
  <w:num w:numId="1">
    <w:abstractNumId w:val="7"/>
  </w:num>
  <w:num w:numId="2">
    <w:abstractNumId w:val="8"/>
  </w:num>
  <w:num w:numId="3">
    <w:abstractNumId w:val="5"/>
  </w:num>
  <w:num w:numId="4">
    <w:abstractNumId w:val="4"/>
  </w:num>
  <w:num w:numId="5">
    <w:abstractNumId w:val="2"/>
  </w:num>
  <w:num w:numId="6">
    <w:abstractNumId w:val="6"/>
  </w:num>
  <w:num w:numId="7">
    <w:abstractNumId w:val="3"/>
  </w:num>
  <w:num w:numId="8">
    <w:abstractNumId w:val="9"/>
  </w:num>
  <w:num w:numId="9">
    <w:abstractNumId w:val="0"/>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44214"/>
    <w:rsid w:val="00005CE3"/>
    <w:rsid w:val="000942CE"/>
    <w:rsid w:val="000B0303"/>
    <w:rsid w:val="000B75D5"/>
    <w:rsid w:val="000C5A07"/>
    <w:rsid w:val="000D3B7C"/>
    <w:rsid w:val="000F46CE"/>
    <w:rsid w:val="0013288C"/>
    <w:rsid w:val="00161E2F"/>
    <w:rsid w:val="0018339B"/>
    <w:rsid w:val="001954DD"/>
    <w:rsid w:val="001A4E54"/>
    <w:rsid w:val="001E5231"/>
    <w:rsid w:val="001F0B4B"/>
    <w:rsid w:val="002034D3"/>
    <w:rsid w:val="0023727F"/>
    <w:rsid w:val="0024138D"/>
    <w:rsid w:val="00263281"/>
    <w:rsid w:val="002716D7"/>
    <w:rsid w:val="00287789"/>
    <w:rsid w:val="002877FD"/>
    <w:rsid w:val="00313AF3"/>
    <w:rsid w:val="00344214"/>
    <w:rsid w:val="003659FB"/>
    <w:rsid w:val="003914DF"/>
    <w:rsid w:val="003A7BF5"/>
    <w:rsid w:val="003B79BB"/>
    <w:rsid w:val="003D4FFC"/>
    <w:rsid w:val="003F14F7"/>
    <w:rsid w:val="00416426"/>
    <w:rsid w:val="00421356"/>
    <w:rsid w:val="00422873"/>
    <w:rsid w:val="00425257"/>
    <w:rsid w:val="004378F6"/>
    <w:rsid w:val="004617E3"/>
    <w:rsid w:val="004934B6"/>
    <w:rsid w:val="00494C64"/>
    <w:rsid w:val="004A2DD4"/>
    <w:rsid w:val="00517FBE"/>
    <w:rsid w:val="00534ABF"/>
    <w:rsid w:val="005820C5"/>
    <w:rsid w:val="0058381D"/>
    <w:rsid w:val="00587701"/>
    <w:rsid w:val="00590CA1"/>
    <w:rsid w:val="005A6723"/>
    <w:rsid w:val="005C6159"/>
    <w:rsid w:val="005D19AA"/>
    <w:rsid w:val="005D757A"/>
    <w:rsid w:val="005E33EF"/>
    <w:rsid w:val="00635CDC"/>
    <w:rsid w:val="00670A01"/>
    <w:rsid w:val="006E705E"/>
    <w:rsid w:val="006E79E0"/>
    <w:rsid w:val="00715C27"/>
    <w:rsid w:val="0072345F"/>
    <w:rsid w:val="0072675C"/>
    <w:rsid w:val="00726B8B"/>
    <w:rsid w:val="007750D2"/>
    <w:rsid w:val="007D6D4F"/>
    <w:rsid w:val="0086231A"/>
    <w:rsid w:val="008757BB"/>
    <w:rsid w:val="00884A30"/>
    <w:rsid w:val="008B1171"/>
    <w:rsid w:val="008B6DD5"/>
    <w:rsid w:val="008C25EB"/>
    <w:rsid w:val="008F45A8"/>
    <w:rsid w:val="00903C7D"/>
    <w:rsid w:val="009249F3"/>
    <w:rsid w:val="009340D9"/>
    <w:rsid w:val="00943057"/>
    <w:rsid w:val="00943A3E"/>
    <w:rsid w:val="00947857"/>
    <w:rsid w:val="0095005A"/>
    <w:rsid w:val="0095013B"/>
    <w:rsid w:val="009960D4"/>
    <w:rsid w:val="009A171E"/>
    <w:rsid w:val="00A83FD1"/>
    <w:rsid w:val="00A84730"/>
    <w:rsid w:val="00AA5A05"/>
    <w:rsid w:val="00AC57CD"/>
    <w:rsid w:val="00AE3991"/>
    <w:rsid w:val="00B01BC4"/>
    <w:rsid w:val="00B0411C"/>
    <w:rsid w:val="00B0799E"/>
    <w:rsid w:val="00BC211D"/>
    <w:rsid w:val="00BF7AD7"/>
    <w:rsid w:val="00C05F45"/>
    <w:rsid w:val="00C4458A"/>
    <w:rsid w:val="00C4588A"/>
    <w:rsid w:val="00C472C6"/>
    <w:rsid w:val="00C67B73"/>
    <w:rsid w:val="00C758BF"/>
    <w:rsid w:val="00C76E6F"/>
    <w:rsid w:val="00C86413"/>
    <w:rsid w:val="00C865E0"/>
    <w:rsid w:val="00C90292"/>
    <w:rsid w:val="00CB2B0F"/>
    <w:rsid w:val="00D31162"/>
    <w:rsid w:val="00DA0A08"/>
    <w:rsid w:val="00DA173C"/>
    <w:rsid w:val="00DA244D"/>
    <w:rsid w:val="00E13DBD"/>
    <w:rsid w:val="00E14796"/>
    <w:rsid w:val="00E20713"/>
    <w:rsid w:val="00E51E14"/>
    <w:rsid w:val="00E54A12"/>
    <w:rsid w:val="00E57B8A"/>
    <w:rsid w:val="00E81D02"/>
    <w:rsid w:val="00EB04BD"/>
    <w:rsid w:val="00ED5076"/>
    <w:rsid w:val="00ED7523"/>
    <w:rsid w:val="00EF483D"/>
    <w:rsid w:val="00EF661D"/>
    <w:rsid w:val="00F15753"/>
    <w:rsid w:val="00F157A0"/>
    <w:rsid w:val="00F21DAE"/>
    <w:rsid w:val="00F405BE"/>
    <w:rsid w:val="00F57706"/>
    <w:rsid w:val="00F63320"/>
    <w:rsid w:val="00FE422F"/>
    <w:rsid w:val="00FE6B91"/>
    <w:rsid w:val="01C12DF6"/>
    <w:rsid w:val="01F012CE"/>
    <w:rsid w:val="023A3FB1"/>
    <w:rsid w:val="02B30963"/>
    <w:rsid w:val="03900591"/>
    <w:rsid w:val="03E370ED"/>
    <w:rsid w:val="04A97C33"/>
    <w:rsid w:val="063A4B74"/>
    <w:rsid w:val="07685D71"/>
    <w:rsid w:val="08E24567"/>
    <w:rsid w:val="0A514C81"/>
    <w:rsid w:val="0B7A1421"/>
    <w:rsid w:val="0C4E16AF"/>
    <w:rsid w:val="0DDC1A15"/>
    <w:rsid w:val="0EAB509A"/>
    <w:rsid w:val="10B731B1"/>
    <w:rsid w:val="128F4AAE"/>
    <w:rsid w:val="12CC68E1"/>
    <w:rsid w:val="12DC6933"/>
    <w:rsid w:val="14F94854"/>
    <w:rsid w:val="159C3858"/>
    <w:rsid w:val="15CC1CDF"/>
    <w:rsid w:val="16841CCE"/>
    <w:rsid w:val="1730090A"/>
    <w:rsid w:val="19E10DB0"/>
    <w:rsid w:val="19E24E3C"/>
    <w:rsid w:val="1ADC5A46"/>
    <w:rsid w:val="1AE62A67"/>
    <w:rsid w:val="1E7E1D25"/>
    <w:rsid w:val="20EE6FF1"/>
    <w:rsid w:val="21671E16"/>
    <w:rsid w:val="22B6520F"/>
    <w:rsid w:val="240A285E"/>
    <w:rsid w:val="242D72B9"/>
    <w:rsid w:val="24DF2AA5"/>
    <w:rsid w:val="25937586"/>
    <w:rsid w:val="25B67237"/>
    <w:rsid w:val="25D74B83"/>
    <w:rsid w:val="260E3E97"/>
    <w:rsid w:val="26CB11B5"/>
    <w:rsid w:val="26EC4F0A"/>
    <w:rsid w:val="274D1C44"/>
    <w:rsid w:val="2829788D"/>
    <w:rsid w:val="28B302AF"/>
    <w:rsid w:val="294938E1"/>
    <w:rsid w:val="294B4D12"/>
    <w:rsid w:val="295F549A"/>
    <w:rsid w:val="298B3C70"/>
    <w:rsid w:val="2A014E91"/>
    <w:rsid w:val="2A4C3B0A"/>
    <w:rsid w:val="2A7D4B76"/>
    <w:rsid w:val="2A831603"/>
    <w:rsid w:val="2A8609DD"/>
    <w:rsid w:val="2A8B53D7"/>
    <w:rsid w:val="2B317D14"/>
    <w:rsid w:val="2C2A7FC4"/>
    <w:rsid w:val="2C6A3DEC"/>
    <w:rsid w:val="2D30204C"/>
    <w:rsid w:val="2DA9177C"/>
    <w:rsid w:val="2DCC33DC"/>
    <w:rsid w:val="2E052CF9"/>
    <w:rsid w:val="2FFA0FBB"/>
    <w:rsid w:val="31EE11A4"/>
    <w:rsid w:val="320B37B2"/>
    <w:rsid w:val="33293D87"/>
    <w:rsid w:val="33A15235"/>
    <w:rsid w:val="34013646"/>
    <w:rsid w:val="34037DA7"/>
    <w:rsid w:val="341A5329"/>
    <w:rsid w:val="3607312C"/>
    <w:rsid w:val="38AB4FCF"/>
    <w:rsid w:val="39555CA2"/>
    <w:rsid w:val="39BB0F11"/>
    <w:rsid w:val="39F0764B"/>
    <w:rsid w:val="3A2763CA"/>
    <w:rsid w:val="3AD20ACC"/>
    <w:rsid w:val="3B586706"/>
    <w:rsid w:val="3B814F48"/>
    <w:rsid w:val="3C2E2809"/>
    <w:rsid w:val="3CC443FC"/>
    <w:rsid w:val="3E3216E3"/>
    <w:rsid w:val="3E606E94"/>
    <w:rsid w:val="3ED06D91"/>
    <w:rsid w:val="3ED97CB9"/>
    <w:rsid w:val="3FC25858"/>
    <w:rsid w:val="3FEE2519"/>
    <w:rsid w:val="402867FE"/>
    <w:rsid w:val="403801AD"/>
    <w:rsid w:val="40BB1DCE"/>
    <w:rsid w:val="41C9331A"/>
    <w:rsid w:val="41DE1991"/>
    <w:rsid w:val="42687B79"/>
    <w:rsid w:val="42C42EC3"/>
    <w:rsid w:val="453E108F"/>
    <w:rsid w:val="46E16436"/>
    <w:rsid w:val="4764189D"/>
    <w:rsid w:val="48690C68"/>
    <w:rsid w:val="497C2CAF"/>
    <w:rsid w:val="499B6D55"/>
    <w:rsid w:val="4A3322D3"/>
    <w:rsid w:val="4B472105"/>
    <w:rsid w:val="4CB4606B"/>
    <w:rsid w:val="4D031314"/>
    <w:rsid w:val="4E9C6959"/>
    <w:rsid w:val="4EE270E4"/>
    <w:rsid w:val="4F820A71"/>
    <w:rsid w:val="4FAC5BD6"/>
    <w:rsid w:val="524276C2"/>
    <w:rsid w:val="52DF7A93"/>
    <w:rsid w:val="538E7F92"/>
    <w:rsid w:val="541859F2"/>
    <w:rsid w:val="54E06FD8"/>
    <w:rsid w:val="54E7107B"/>
    <w:rsid w:val="55341587"/>
    <w:rsid w:val="555A2E88"/>
    <w:rsid w:val="5747757D"/>
    <w:rsid w:val="581045CB"/>
    <w:rsid w:val="584F41C1"/>
    <w:rsid w:val="586C4FFE"/>
    <w:rsid w:val="58736970"/>
    <w:rsid w:val="589B7B75"/>
    <w:rsid w:val="5ACF4227"/>
    <w:rsid w:val="5EAA19C2"/>
    <w:rsid w:val="5F3D3501"/>
    <w:rsid w:val="60024CD2"/>
    <w:rsid w:val="611F6AFC"/>
    <w:rsid w:val="6443563D"/>
    <w:rsid w:val="658B3E9F"/>
    <w:rsid w:val="665E710A"/>
    <w:rsid w:val="691E2B3E"/>
    <w:rsid w:val="695A72B2"/>
    <w:rsid w:val="69AB420D"/>
    <w:rsid w:val="6CA972E1"/>
    <w:rsid w:val="6DBF7198"/>
    <w:rsid w:val="6E845641"/>
    <w:rsid w:val="6FA807F6"/>
    <w:rsid w:val="70477C73"/>
    <w:rsid w:val="70FC139E"/>
    <w:rsid w:val="71973D18"/>
    <w:rsid w:val="72EE1A33"/>
    <w:rsid w:val="73CA12FD"/>
    <w:rsid w:val="7480551D"/>
    <w:rsid w:val="765D354E"/>
    <w:rsid w:val="76742608"/>
    <w:rsid w:val="777D3300"/>
    <w:rsid w:val="77980C39"/>
    <w:rsid w:val="7A1C452B"/>
    <w:rsid w:val="7A4D43B5"/>
    <w:rsid w:val="7A5B2686"/>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3"/>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7"/>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20"/>
    <w:unhideWhenUsed/>
    <w:qFormat/>
    <w:uiPriority w:val="0"/>
    <w:pPr>
      <w:keepNext/>
      <w:keepLines/>
      <w:spacing w:before="260" w:after="260" w:line="413" w:lineRule="auto"/>
      <w:outlineLvl w:val="2"/>
    </w:pPr>
    <w:rPr>
      <w:rFonts w:eastAsia="楷体"/>
    </w:rPr>
  </w:style>
  <w:style w:type="character" w:default="1" w:styleId="8">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24"/>
    <w:semiHidden/>
    <w:unhideWhenUsed/>
    <w:qFormat/>
    <w:uiPriority w:val="99"/>
    <w:pPr>
      <w:spacing w:line="240" w:lineRule="auto"/>
    </w:pPr>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Emphasis"/>
    <w:basedOn w:val="8"/>
    <w:qFormat/>
    <w:uiPriority w:val="20"/>
    <w:rPr>
      <w:i/>
      <w:iCs/>
    </w:rPr>
  </w:style>
  <w:style w:type="character" w:styleId="10">
    <w:name w:val="Hyperlink"/>
    <w:basedOn w:val="8"/>
    <w:semiHidden/>
    <w:unhideWhenUsed/>
    <w:qFormat/>
    <w:uiPriority w:val="99"/>
    <w:rPr>
      <w:color w:val="0000FF"/>
      <w:u w:val="singl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标题 1 Char"/>
    <w:link w:val="2"/>
    <w:qFormat/>
    <w:uiPriority w:val="0"/>
    <w:rPr>
      <w:rFonts w:eastAsia="宋体"/>
      <w:b/>
      <w:kern w:val="44"/>
      <w:sz w:val="28"/>
    </w:rPr>
  </w:style>
  <w:style w:type="character" w:customStyle="1" w:styleId="14">
    <w:name w:val="页眉 Char"/>
    <w:basedOn w:val="8"/>
    <w:link w:val="7"/>
    <w:qFormat/>
    <w:uiPriority w:val="99"/>
    <w:rPr>
      <w:kern w:val="2"/>
      <w:sz w:val="18"/>
      <w:szCs w:val="18"/>
    </w:rPr>
  </w:style>
  <w:style w:type="character" w:customStyle="1" w:styleId="15">
    <w:name w:val="页脚 Char"/>
    <w:basedOn w:val="8"/>
    <w:link w:val="6"/>
    <w:qFormat/>
    <w:uiPriority w:val="99"/>
    <w:rPr>
      <w:kern w:val="2"/>
      <w:sz w:val="18"/>
      <w:szCs w:val="18"/>
    </w:rPr>
  </w:style>
  <w:style w:type="paragraph" w:customStyle="1" w:styleId="16">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7">
    <w:name w:val="标题 2 Char"/>
    <w:link w:val="3"/>
    <w:qFormat/>
    <w:uiPriority w:val="0"/>
    <w:rPr>
      <w:rFonts w:ascii="Arial" w:hAnsi="Arial" w:eastAsia="黑体"/>
      <w:sz w:val="24"/>
    </w:rPr>
  </w:style>
  <w:style w:type="character" w:customStyle="1" w:styleId="18">
    <w:name w:val="font41"/>
    <w:basedOn w:val="8"/>
    <w:qFormat/>
    <w:uiPriority w:val="0"/>
    <w:rPr>
      <w:rFonts w:hint="eastAsia" w:ascii="宋体" w:hAnsi="宋体" w:eastAsia="宋体" w:cs="宋体"/>
      <w:color w:val="000000"/>
      <w:sz w:val="16"/>
      <w:szCs w:val="16"/>
      <w:u w:val="none"/>
    </w:rPr>
  </w:style>
  <w:style w:type="character" w:customStyle="1" w:styleId="19">
    <w:name w:val="font31"/>
    <w:basedOn w:val="8"/>
    <w:qFormat/>
    <w:uiPriority w:val="0"/>
    <w:rPr>
      <w:rFonts w:hint="default" w:ascii="Times New Roman" w:hAnsi="Times New Roman" w:cs="Times New Roman"/>
      <w:color w:val="000000"/>
      <w:sz w:val="16"/>
      <w:szCs w:val="16"/>
      <w:u w:val="none"/>
    </w:rPr>
  </w:style>
  <w:style w:type="character" w:customStyle="1" w:styleId="20">
    <w:name w:val="标题 3 Char"/>
    <w:link w:val="4"/>
    <w:qFormat/>
    <w:uiPriority w:val="0"/>
    <w:rPr>
      <w:rFonts w:eastAsia="楷体"/>
    </w:rPr>
  </w:style>
  <w:style w:type="paragraph" w:customStyle="1" w:styleId="21">
    <w:name w:val="标题0"/>
    <w:basedOn w:val="3"/>
    <w:qFormat/>
    <w:uiPriority w:val="0"/>
    <w:pPr>
      <w:jc w:val="center"/>
    </w:pPr>
    <w:rPr>
      <w:rFonts w:eastAsia="宋体"/>
      <w:b/>
      <w:sz w:val="36"/>
    </w:rPr>
  </w:style>
  <w:style w:type="paragraph" w:customStyle="1" w:styleId="22">
    <w:name w:val="WPSOffice手动目录 1"/>
    <w:qFormat/>
    <w:uiPriority w:val="0"/>
    <w:rPr>
      <w:rFonts w:asciiTheme="minorHAnsi" w:hAnsiTheme="minorHAnsi" w:eastAsiaTheme="minorEastAsia" w:cstheme="minorBidi"/>
      <w:lang w:val="en-US" w:eastAsia="zh-CN" w:bidi="ar-SA"/>
    </w:rPr>
  </w:style>
  <w:style w:type="paragraph" w:customStyle="1" w:styleId="23">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24">
    <w:name w:val="批注框文本 Char"/>
    <w:basedOn w:val="8"/>
    <w:link w:val="5"/>
    <w:semiHidden/>
    <w:qFormat/>
    <w:uiPriority w:val="99"/>
    <w:rPr>
      <w:rFonts w:ascii="Times New Roman" w:hAnsi="Times New Roman" w:eastAsia="仿宋" w:cs="Times New Roman"/>
      <w:kern w:val="2"/>
      <w:sz w:val="18"/>
      <w:szCs w:val="18"/>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2252</Words>
  <Characters>12841</Characters>
  <Lines>107</Lines>
  <Paragraphs>30</Paragraphs>
  <TotalTime>31</TotalTime>
  <ScaleCrop>false</ScaleCrop>
  <LinksUpToDate>false</LinksUpToDate>
  <CharactersWithSpaces>15063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西山雨浇花</cp:lastModifiedBy>
  <cp:lastPrinted>2018-05-26T02:51:00Z</cp:lastPrinted>
  <dcterms:modified xsi:type="dcterms:W3CDTF">2018-07-15T07:19:27Z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